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80" w:rsidRDefault="002501EA" w:rsidP="00132E87">
      <w:pPr>
        <w:pStyle w:val="Style14ptBoldCentered"/>
        <w:spacing w:before="0" w:line="240" w:lineRule="auto"/>
      </w:pPr>
      <w:r>
        <w:t>UNIVERSAL SERVICE AND INTERCARRIER COMPENSATION DATA</w:t>
      </w:r>
    </w:p>
    <w:p w:rsidR="009F5B14" w:rsidRDefault="00C52661" w:rsidP="002501EA">
      <w:pPr>
        <w:pStyle w:val="Style14ptBoldCentered"/>
      </w:pPr>
      <w:r>
        <w:t>NON-DISCLOSURE AGREEMENT</w:t>
      </w:r>
    </w:p>
    <w:p w:rsidR="009F5B14" w:rsidRDefault="00C52661" w:rsidP="002501EA">
      <w:r w:rsidRPr="003E009F">
        <w:tab/>
        <w:t xml:space="preserve">This Non-Disclosure Agreement (“Agreement”) is made between </w:t>
      </w:r>
      <w:r w:rsidR="000E0361">
        <w:t>Rolka, Loube, Saltzer Associates (“</w:t>
      </w:r>
      <w:r w:rsidR="009F5B14">
        <w:t>RLSA</w:t>
      </w:r>
      <w:r w:rsidR="000E0361">
        <w:t xml:space="preserve">”), with principal offices </w:t>
      </w:r>
      <w:r w:rsidR="00D960D8">
        <w:t>at 1 South Market Square, 12</w:t>
      </w:r>
      <w:r w:rsidR="00D960D8" w:rsidRPr="00D960D8">
        <w:rPr>
          <w:vertAlign w:val="superscript"/>
        </w:rPr>
        <w:t>th</w:t>
      </w:r>
      <w:r w:rsidR="00D960D8">
        <w:t xml:space="preserve"> floor, </w:t>
      </w:r>
      <w:r w:rsidR="000E0361">
        <w:t xml:space="preserve">Harrisburg, Pennsylvania, </w:t>
      </w:r>
      <w:r w:rsidR="00D960D8">
        <w:t xml:space="preserve">17101 </w:t>
      </w:r>
      <w:r w:rsidR="00AB13C0" w:rsidRPr="003E009F">
        <w:t xml:space="preserve">and </w:t>
      </w:r>
      <w:r w:rsidR="00D960D8">
        <w:t xml:space="preserve">all </w:t>
      </w:r>
      <w:r w:rsidR="00484709">
        <w:t>Disclosing Parties</w:t>
      </w:r>
      <w:r w:rsidR="00D66442">
        <w:t xml:space="preserve"> who have filed with </w:t>
      </w:r>
      <w:r w:rsidR="009F5B14">
        <w:t>RLSA</w:t>
      </w:r>
      <w:r w:rsidR="000E0361">
        <w:t xml:space="preserve"> </w:t>
      </w:r>
      <w:r w:rsidR="00D66442">
        <w:t xml:space="preserve">a copy of </w:t>
      </w:r>
      <w:r w:rsidR="00484709">
        <w:t>Appendix A</w:t>
      </w:r>
      <w:r w:rsidR="00D66442">
        <w:t xml:space="preserve"> to this Agreement</w:t>
      </w:r>
      <w:r w:rsidR="00AB13C0" w:rsidRPr="003E009F">
        <w:t>.</w:t>
      </w:r>
    </w:p>
    <w:p w:rsidR="009F5B14" w:rsidRPr="007B40D2" w:rsidRDefault="00484709" w:rsidP="007B40D2">
      <w:pPr>
        <w:pStyle w:val="WHEREAS"/>
      </w:pPr>
      <w:r w:rsidRPr="007B40D2">
        <w:t xml:space="preserve">WHEREAS, </w:t>
      </w:r>
      <w:r w:rsidR="000E0361" w:rsidRPr="007B40D2">
        <w:t>the Federal State Joint Board on Universal Service (“Joint Board”) is a statutory body with responsibility for evaluating the functioning of the nation’s system of preserving and advancing universal service, and includes four members who are members of state utilities commissions and one member who is a public advocate (“State Members”)</w:t>
      </w:r>
      <w:r w:rsidRPr="007B40D2">
        <w:t>; and</w:t>
      </w:r>
    </w:p>
    <w:p w:rsidR="009F5B14" w:rsidRPr="007B40D2" w:rsidRDefault="00384C89" w:rsidP="007B40D2">
      <w:pPr>
        <w:pStyle w:val="WHEREAS"/>
      </w:pPr>
      <w:r w:rsidRPr="007B40D2">
        <w:t xml:space="preserve">WHEREAS, in February of 2011 </w:t>
      </w:r>
      <w:r w:rsidR="006929BC" w:rsidRPr="007B40D2">
        <w:t xml:space="preserve">the FCC </w:t>
      </w:r>
      <w:r w:rsidRPr="007B40D2">
        <w:t>issue</w:t>
      </w:r>
      <w:r w:rsidR="00D960D8">
        <w:t>d</w:t>
      </w:r>
      <w:r w:rsidRPr="007B40D2">
        <w:t xml:space="preserve"> </w:t>
      </w:r>
      <w:r w:rsidR="00D960D8">
        <w:t xml:space="preserve">an </w:t>
      </w:r>
      <w:r w:rsidRPr="007B40D2">
        <w:t xml:space="preserve">NPRM </w:t>
      </w:r>
      <w:r w:rsidR="006929BC">
        <w:t xml:space="preserve">proposing various </w:t>
      </w:r>
      <w:r w:rsidRPr="007B40D2">
        <w:t>reforms of universal service</w:t>
      </w:r>
      <w:r w:rsidR="00D960D8">
        <w:t xml:space="preserve"> and</w:t>
      </w:r>
      <w:r w:rsidRPr="007B40D2">
        <w:t xml:space="preserve"> intercarrier compensation, and </w:t>
      </w:r>
      <w:r w:rsidR="00D960D8">
        <w:t xml:space="preserve">the </w:t>
      </w:r>
      <w:r w:rsidR="006929BC">
        <w:t xml:space="preserve">FCC </w:t>
      </w:r>
      <w:r w:rsidR="00D960D8">
        <w:t>has given the State Members an opportunity to file comments 14 days after other parties’ comments are due</w:t>
      </w:r>
      <w:r w:rsidRPr="007B40D2">
        <w:t>; and</w:t>
      </w:r>
    </w:p>
    <w:p w:rsidR="00387BF7" w:rsidRPr="007B40D2" w:rsidRDefault="00387BF7" w:rsidP="00387BF7">
      <w:pPr>
        <w:pStyle w:val="WHEREAS"/>
      </w:pPr>
      <w:r>
        <w:t>WHEREAS, the State Members have determined that the quality of their comments will depend greatly on their ability to obtain and analyze detailed industry financial, rate, and transaction data; and</w:t>
      </w:r>
    </w:p>
    <w:p w:rsidR="00D960D8" w:rsidRDefault="00384C89" w:rsidP="007B40D2">
      <w:pPr>
        <w:pStyle w:val="WHEREAS"/>
      </w:pPr>
      <w:r w:rsidRPr="007B40D2">
        <w:t xml:space="preserve">WHEREAS, the State Members </w:t>
      </w:r>
      <w:r w:rsidR="00D960D8">
        <w:t xml:space="preserve">have requested </w:t>
      </w:r>
      <w:r w:rsidRPr="007B40D2">
        <w:t xml:space="preserve">detailed data </w:t>
      </w:r>
      <w:r w:rsidR="00387BF7">
        <w:t xml:space="preserve">from numerous wireline common carriers (“Disclosing Parties”) </w:t>
      </w:r>
      <w:r w:rsidRPr="007B40D2">
        <w:t>regarding the</w:t>
      </w:r>
      <w:r w:rsidR="00387BF7">
        <w:t>ir</w:t>
      </w:r>
      <w:r w:rsidRPr="007B40D2">
        <w:t xml:space="preserve"> costs, revenues, rates and traffic patterns, and </w:t>
      </w:r>
    </w:p>
    <w:p w:rsidR="009F5B14" w:rsidRPr="007B40D2" w:rsidRDefault="00D960D8" w:rsidP="007B40D2">
      <w:pPr>
        <w:pStyle w:val="WHEREAS"/>
      </w:pPr>
      <w:r>
        <w:t xml:space="preserve">WHEREAS, </w:t>
      </w:r>
      <w:r w:rsidR="00384C89" w:rsidRPr="007B40D2">
        <w:t xml:space="preserve">the State Members have concluded that </w:t>
      </w:r>
      <w:r w:rsidR="008950B1">
        <w:t xml:space="preserve">in order </w:t>
      </w:r>
      <w:r w:rsidR="00387BF7">
        <w:t xml:space="preserve">to receive </w:t>
      </w:r>
      <w:r w:rsidR="008950B1">
        <w:t xml:space="preserve">and analyze </w:t>
      </w:r>
      <w:r w:rsidR="00387BF7">
        <w:t xml:space="preserve">as much data as possible, </w:t>
      </w:r>
      <w:r w:rsidR="008950B1">
        <w:t xml:space="preserve">all </w:t>
      </w:r>
      <w:r w:rsidR="00384C89" w:rsidRPr="007B40D2">
        <w:t xml:space="preserve">information they </w:t>
      </w:r>
      <w:r w:rsidR="008950B1">
        <w:t xml:space="preserve">receive should </w:t>
      </w:r>
      <w:r w:rsidR="00384C89" w:rsidRPr="007B40D2">
        <w:t>be protec</w:t>
      </w:r>
      <w:r>
        <w:t>ted from public disclosure; and</w:t>
      </w:r>
    </w:p>
    <w:p w:rsidR="00BC66C0" w:rsidRDefault="00BC66C0" w:rsidP="00BC66C0">
      <w:pPr>
        <w:pStyle w:val="WHEREAS"/>
      </w:pPr>
      <w:r w:rsidRPr="007B40D2">
        <w:t>WHEREAS, the State Members have retained RLSA, and in particular Dr. Robert Loube</w:t>
      </w:r>
      <w:r>
        <w:t xml:space="preserve"> and </w:t>
      </w:r>
      <w:r w:rsidRPr="007B40D2">
        <w:t xml:space="preserve">Peter Bluhm, to assist them in </w:t>
      </w:r>
      <w:r>
        <w:t xml:space="preserve">analyzing data and </w:t>
      </w:r>
      <w:r w:rsidRPr="007B40D2">
        <w:t>preparing comments</w:t>
      </w:r>
      <w:r>
        <w:t xml:space="preserve"> to the FCC</w:t>
      </w:r>
      <w:r w:rsidRPr="007B40D2">
        <w:t>; and</w:t>
      </w:r>
    </w:p>
    <w:p w:rsidR="007B40D2" w:rsidRPr="007B40D2" w:rsidRDefault="006B6F87" w:rsidP="007B40D2">
      <w:pPr>
        <w:pStyle w:val="WHEREAS"/>
      </w:pPr>
      <w:r w:rsidRPr="007B40D2">
        <w:t xml:space="preserve">WHEREAS, the Parties desire that </w:t>
      </w:r>
      <w:r w:rsidR="00AD2ACA" w:rsidRPr="007B40D2">
        <w:t>Confidential I</w:t>
      </w:r>
      <w:r w:rsidRPr="007B40D2">
        <w:t xml:space="preserve">nformation </w:t>
      </w:r>
      <w:r w:rsidR="00AD2ACA" w:rsidRPr="007B40D2">
        <w:t xml:space="preserve">provided by Disclosing Parties </w:t>
      </w:r>
      <w:r w:rsidRPr="007B40D2">
        <w:t xml:space="preserve">should be made available to </w:t>
      </w:r>
      <w:r w:rsidR="009F5B14" w:rsidRPr="007B40D2">
        <w:t xml:space="preserve">RLSA </w:t>
      </w:r>
      <w:r w:rsidR="00384C89" w:rsidRPr="007B40D2">
        <w:t>employees Dr. Robert Loube</w:t>
      </w:r>
      <w:r w:rsidR="00BC66C0">
        <w:t xml:space="preserve"> and Peter Bluhm</w:t>
      </w:r>
      <w:r w:rsidR="00384C89" w:rsidRPr="007B40D2">
        <w:t xml:space="preserve">, but not to </w:t>
      </w:r>
      <w:r w:rsidR="00387BF7">
        <w:t xml:space="preserve">State Members, their staffs, or to </w:t>
      </w:r>
      <w:r w:rsidR="00384C89" w:rsidRPr="007B40D2">
        <w:t>other persons</w:t>
      </w:r>
      <w:r w:rsidR="007B40D2" w:rsidRPr="007B40D2">
        <w:t>;</w:t>
      </w:r>
      <w:r w:rsidR="00A96F98" w:rsidRPr="007B40D2">
        <w:t xml:space="preserve"> and </w:t>
      </w:r>
    </w:p>
    <w:p w:rsidR="009F5B14" w:rsidRPr="007B40D2" w:rsidRDefault="007B40D2" w:rsidP="007B40D2">
      <w:pPr>
        <w:pStyle w:val="WHEREAS"/>
      </w:pPr>
      <w:r w:rsidRPr="007B40D2">
        <w:lastRenderedPageBreak/>
        <w:t xml:space="preserve">WHEREAS, </w:t>
      </w:r>
      <w:r w:rsidR="00A96F98" w:rsidRPr="007B40D2">
        <w:t>the</w:t>
      </w:r>
      <w:r w:rsidR="00384C89" w:rsidRPr="007B40D2">
        <w:t xml:space="preserve"> </w:t>
      </w:r>
      <w:r w:rsidR="00387BF7">
        <w:t xml:space="preserve">parties intend that RLSA may nevertheless </w:t>
      </w:r>
      <w:r w:rsidR="00384C89" w:rsidRPr="007B40D2">
        <w:t xml:space="preserve">use the Confidential Information </w:t>
      </w:r>
      <w:r w:rsidR="00AC7F0B" w:rsidRPr="007B40D2">
        <w:t xml:space="preserve">to </w:t>
      </w:r>
      <w:r w:rsidR="007D2259" w:rsidRPr="007B40D2">
        <w:t>prepare summar</w:t>
      </w:r>
      <w:r w:rsidR="00AC7F0B" w:rsidRPr="007B40D2">
        <w:t>ies</w:t>
      </w:r>
      <w:r w:rsidR="007D2259" w:rsidRPr="007B40D2">
        <w:t xml:space="preserve"> </w:t>
      </w:r>
      <w:r w:rsidR="00AC7F0B" w:rsidRPr="007B40D2">
        <w:t xml:space="preserve">and reports </w:t>
      </w:r>
      <w:r w:rsidR="007D2259" w:rsidRPr="007B40D2">
        <w:t xml:space="preserve">for distribution to the </w:t>
      </w:r>
      <w:r w:rsidR="00384C89" w:rsidRPr="007B40D2">
        <w:t xml:space="preserve">State Members and to the staff members of the Joint Board </w:t>
      </w:r>
      <w:r w:rsidR="007D2259" w:rsidRPr="007B40D2">
        <w:t>and</w:t>
      </w:r>
      <w:r w:rsidR="00F55A6B" w:rsidRPr="007B40D2">
        <w:t>,</w:t>
      </w:r>
      <w:r w:rsidR="007D2259" w:rsidRPr="007B40D2">
        <w:t xml:space="preserve"> thereafter</w:t>
      </w:r>
      <w:r w:rsidR="00F55A6B" w:rsidRPr="007B40D2">
        <w:t>,</w:t>
      </w:r>
      <w:r w:rsidR="007D2259" w:rsidRPr="007B40D2">
        <w:t xml:space="preserve"> for public disclosure</w:t>
      </w:r>
      <w:r w:rsidR="007C218D" w:rsidRPr="007B40D2">
        <w:t xml:space="preserve"> (hereafter the “Business Purpose”)</w:t>
      </w:r>
      <w:r w:rsidRPr="007B40D2">
        <w:t xml:space="preserve">, </w:t>
      </w:r>
      <w:r w:rsidR="00D960D8">
        <w:t>subject to limitations described below</w:t>
      </w:r>
      <w:r w:rsidR="00176B30">
        <w:t>,</w:t>
      </w:r>
    </w:p>
    <w:p w:rsidR="007D2259" w:rsidRPr="008950B1" w:rsidRDefault="007D2259" w:rsidP="00176B30">
      <w:pPr>
        <w:ind w:firstLine="360"/>
        <w:rPr>
          <w:b/>
        </w:rPr>
      </w:pPr>
      <w:r w:rsidRPr="008950B1">
        <w:rPr>
          <w:b/>
        </w:rPr>
        <w:t xml:space="preserve">Now </w:t>
      </w:r>
      <w:r w:rsidR="008A3832" w:rsidRPr="008950B1">
        <w:rPr>
          <w:b/>
        </w:rPr>
        <w:t>t</w:t>
      </w:r>
      <w:r w:rsidRPr="008950B1">
        <w:rPr>
          <w:b/>
        </w:rPr>
        <w:t xml:space="preserve">herefore, the </w:t>
      </w:r>
      <w:r w:rsidR="00784F2B" w:rsidRPr="008950B1">
        <w:rPr>
          <w:b/>
        </w:rPr>
        <w:t>Parties</w:t>
      </w:r>
      <w:r w:rsidRPr="008950B1">
        <w:rPr>
          <w:b/>
        </w:rPr>
        <w:t xml:space="preserve"> agree as follows:</w:t>
      </w:r>
    </w:p>
    <w:p w:rsidR="00AD2ACA" w:rsidRDefault="006A7600" w:rsidP="0049147A">
      <w:pPr>
        <w:pStyle w:val="NumberedFirstline05"/>
      </w:pPr>
      <w:r w:rsidRPr="006A7600">
        <w:t xml:space="preserve">For </w:t>
      </w:r>
      <w:r w:rsidRPr="007B40D2">
        <w:t>purposes</w:t>
      </w:r>
      <w:r w:rsidRPr="006A7600">
        <w:t xml:space="preserve"> of this Agreement, “</w:t>
      </w:r>
      <w:r w:rsidRPr="00D960D8">
        <w:rPr>
          <w:bCs/>
          <w:iCs/>
        </w:rPr>
        <w:t>Confidential Information</w:t>
      </w:r>
      <w:r w:rsidRPr="006A7600">
        <w:t xml:space="preserve">” means any technical or business information </w:t>
      </w:r>
      <w:r w:rsidR="009D6C6D">
        <w:t>provided</w:t>
      </w:r>
      <w:r w:rsidRPr="006A7600">
        <w:t xml:space="preserve"> by </w:t>
      </w:r>
      <w:r w:rsidR="00AC7F0B">
        <w:t xml:space="preserve">a Disclosing </w:t>
      </w:r>
      <w:r w:rsidR="00F55A6B">
        <w:t>P</w:t>
      </w:r>
      <w:r w:rsidRPr="006A7600">
        <w:t xml:space="preserve">arty to </w:t>
      </w:r>
      <w:r w:rsidR="009F5B14">
        <w:t xml:space="preserve">RLSA </w:t>
      </w:r>
      <w:r w:rsidRPr="006A7600">
        <w:t xml:space="preserve">that: </w:t>
      </w:r>
    </w:p>
    <w:p w:rsidR="00AD2ACA" w:rsidRDefault="006A7600" w:rsidP="007B40D2">
      <w:pPr>
        <w:pStyle w:val="Numberedfirstline1"/>
      </w:pPr>
      <w:r w:rsidRPr="006A7600">
        <w:t>if in writing</w:t>
      </w:r>
      <w:r w:rsidR="009F5B14">
        <w:t xml:space="preserve"> </w:t>
      </w:r>
      <w:r w:rsidR="00D960D8">
        <w:t xml:space="preserve">is </w:t>
      </w:r>
      <w:r w:rsidRPr="006A7600">
        <w:t xml:space="preserve">marked “confidential” or “proprietary” at the time of disclosure; </w:t>
      </w:r>
    </w:p>
    <w:p w:rsidR="00AD2ACA" w:rsidRDefault="006A7600" w:rsidP="007B40D2">
      <w:pPr>
        <w:pStyle w:val="Numberedfirstline1"/>
      </w:pPr>
      <w:r w:rsidRPr="006A7600">
        <w:t xml:space="preserve">if </w:t>
      </w:r>
      <w:r w:rsidR="00387BF7">
        <w:t xml:space="preserve">disclosed </w:t>
      </w:r>
      <w:r w:rsidRPr="006A7600">
        <w:t>orally is identified as “confidential” or “proprietary” at th</w:t>
      </w:r>
      <w:r w:rsidR="00387BF7">
        <w:t>at</w:t>
      </w:r>
      <w:r w:rsidRPr="006A7600">
        <w:t xml:space="preserve"> time and is summarized in a writing sent by the </w:t>
      </w:r>
      <w:r w:rsidR="007C218D">
        <w:t>D</w:t>
      </w:r>
      <w:r w:rsidRPr="006A7600">
        <w:t xml:space="preserve">isclosing </w:t>
      </w:r>
      <w:r w:rsidR="007C218D">
        <w:t>P</w:t>
      </w:r>
      <w:r w:rsidRPr="006A7600">
        <w:t xml:space="preserve">arty to </w:t>
      </w:r>
      <w:r w:rsidR="009F5B14">
        <w:t xml:space="preserve">RLSA  </w:t>
      </w:r>
      <w:r w:rsidRPr="006A7600">
        <w:t xml:space="preserve">within thirty (30) days after any such disclosure; or </w:t>
      </w:r>
    </w:p>
    <w:p w:rsidR="006A7600" w:rsidRPr="006A7600" w:rsidRDefault="006A7600" w:rsidP="007B40D2">
      <w:pPr>
        <w:pStyle w:val="Numberedfirstline1"/>
      </w:pPr>
      <w:r w:rsidRPr="006A7600">
        <w:t xml:space="preserve">under the </w:t>
      </w:r>
      <w:r w:rsidR="00387BF7">
        <w:t xml:space="preserve">totality of the </w:t>
      </w:r>
      <w:r w:rsidRPr="006A7600">
        <w:t>circumstances, would underst</w:t>
      </w:r>
      <w:r w:rsidR="00D960D8">
        <w:t>ood</w:t>
      </w:r>
      <w:r w:rsidRPr="006A7600">
        <w:t xml:space="preserve"> to be confidential or proprietary</w:t>
      </w:r>
      <w:r w:rsidR="00D960D8">
        <w:t xml:space="preserve"> by </w:t>
      </w:r>
      <w:r w:rsidR="00D960D8" w:rsidRPr="006A7600">
        <w:t>a person exercising reasonable business judgment</w:t>
      </w:r>
      <w:r w:rsidRPr="006A7600">
        <w:t>.</w:t>
      </w:r>
    </w:p>
    <w:p w:rsidR="006A7600" w:rsidRPr="006A7600" w:rsidRDefault="00025434" w:rsidP="007B40D2">
      <w:pPr>
        <w:pStyle w:val="NumberedFirstline05"/>
      </w:pPr>
      <w:r>
        <w:t>Notwithstanding paragraph 1</w:t>
      </w:r>
      <w:r w:rsidR="00387BF7">
        <w:t>)</w:t>
      </w:r>
      <w:r>
        <w:t>, C</w:t>
      </w:r>
      <w:r w:rsidR="006A7600" w:rsidRPr="006A7600">
        <w:t>onfidential Information will not include information that:</w:t>
      </w:r>
    </w:p>
    <w:p w:rsidR="009D6C6D" w:rsidRPr="006A7600" w:rsidRDefault="009D6C6D" w:rsidP="009D6C6D">
      <w:pPr>
        <w:pStyle w:val="Numberedfirstline1"/>
      </w:pPr>
      <w:r w:rsidRPr="006A7600">
        <w:t xml:space="preserve">prior to receiving </w:t>
      </w:r>
      <w:r w:rsidR="00387BF7">
        <w:t xml:space="preserve">the </w:t>
      </w:r>
      <w:r w:rsidRPr="006A7600">
        <w:t xml:space="preserve">information from the </w:t>
      </w:r>
      <w:r>
        <w:t>D</w:t>
      </w:r>
      <w:r w:rsidRPr="006A7600">
        <w:t xml:space="preserve">isclosing </w:t>
      </w:r>
      <w:r>
        <w:t>P</w:t>
      </w:r>
      <w:r w:rsidRPr="006A7600">
        <w:t xml:space="preserve">arty </w:t>
      </w:r>
      <w:r w:rsidR="00387BF7" w:rsidRPr="006A7600">
        <w:t xml:space="preserve">was known by </w:t>
      </w:r>
      <w:r w:rsidR="00387BF7">
        <w:t xml:space="preserve">RLSA </w:t>
      </w:r>
      <w:r w:rsidRPr="006A7600">
        <w:t>without restriction as to use or disclosure;</w:t>
      </w:r>
    </w:p>
    <w:p w:rsidR="009D6C6D" w:rsidRDefault="009D6C6D" w:rsidP="009D6C6D">
      <w:pPr>
        <w:pStyle w:val="Numberedfirstline1"/>
      </w:pPr>
      <w:r w:rsidRPr="00CC7FC6">
        <w:t xml:space="preserve">is independently developed by </w:t>
      </w:r>
      <w:r>
        <w:t xml:space="preserve">RLSA </w:t>
      </w:r>
      <w:r w:rsidRPr="00CC7FC6">
        <w:t xml:space="preserve">without access to any Confidential Information of </w:t>
      </w:r>
      <w:r>
        <w:t>any D</w:t>
      </w:r>
      <w:r w:rsidRPr="00CC7FC6">
        <w:t xml:space="preserve">isclosing </w:t>
      </w:r>
      <w:r>
        <w:t>P</w:t>
      </w:r>
      <w:r w:rsidRPr="00CC7FC6">
        <w:t>arty</w:t>
      </w:r>
      <w:r>
        <w:t>; or</w:t>
      </w:r>
    </w:p>
    <w:p w:rsidR="00D960D8" w:rsidRPr="006A7600" w:rsidRDefault="00D960D8" w:rsidP="00D960D8">
      <w:pPr>
        <w:pStyle w:val="Numberedfirstline1"/>
      </w:pPr>
      <w:r w:rsidRPr="006A7600">
        <w:t xml:space="preserve">is rightfully acquired by </w:t>
      </w:r>
      <w:r>
        <w:t xml:space="preserve">RLSA </w:t>
      </w:r>
      <w:r w:rsidRPr="006A7600">
        <w:t xml:space="preserve">from a third party who has the right to disclose it </w:t>
      </w:r>
      <w:r>
        <w:t xml:space="preserve">without restriction </w:t>
      </w:r>
      <w:r w:rsidRPr="006A7600">
        <w:t xml:space="preserve">and who provides it without restriction as to use or disclosure; </w:t>
      </w:r>
      <w:r w:rsidR="009D6C6D">
        <w:t>or</w:t>
      </w:r>
    </w:p>
    <w:p w:rsidR="006A7600" w:rsidRPr="006A7600" w:rsidRDefault="006A7600" w:rsidP="007B40D2">
      <w:pPr>
        <w:pStyle w:val="Numberedfirstline1"/>
      </w:pPr>
      <w:r w:rsidRPr="006A7600">
        <w:t xml:space="preserve">is now or hereafter becomes generally known or available to the public, </w:t>
      </w:r>
      <w:r w:rsidR="00D960D8">
        <w:t xml:space="preserve">other than through an </w:t>
      </w:r>
      <w:r w:rsidRPr="006A7600">
        <w:t xml:space="preserve">act or omission on the part of </w:t>
      </w:r>
      <w:r w:rsidR="00D960D8">
        <w:t>RLSA</w:t>
      </w:r>
      <w:r w:rsidR="009D6C6D">
        <w:t>.</w:t>
      </w:r>
    </w:p>
    <w:p w:rsidR="00025434" w:rsidRDefault="00E43A67" w:rsidP="007B40D2">
      <w:pPr>
        <w:pStyle w:val="NumberedFirstline05"/>
      </w:pPr>
      <w:r>
        <w:t>Data Submissions:</w:t>
      </w:r>
    </w:p>
    <w:p w:rsidR="00D66442" w:rsidRDefault="009D6C6D" w:rsidP="007B40D2">
      <w:pPr>
        <w:pStyle w:val="Numberedfirstline1"/>
      </w:pPr>
      <w:r>
        <w:lastRenderedPageBreak/>
        <w:t>Confidential d</w:t>
      </w:r>
      <w:r w:rsidR="00AB13C0">
        <w:t xml:space="preserve">ata </w:t>
      </w:r>
      <w:r w:rsidR="00E43A67">
        <w:t xml:space="preserve">will be </w:t>
      </w:r>
      <w:r w:rsidR="00AB13C0">
        <w:t xml:space="preserve">delivered electronically to </w:t>
      </w:r>
      <w:r w:rsidR="009F5B14">
        <w:t xml:space="preserve">RLSA </w:t>
      </w:r>
      <w:r w:rsidR="00AB13C0">
        <w:t>at the following e-mail address</w:t>
      </w:r>
      <w:r>
        <w:t>es</w:t>
      </w:r>
      <w:r w:rsidR="00AB13C0">
        <w:t>:</w:t>
      </w:r>
      <w:r>
        <w:t xml:space="preserve"> </w:t>
      </w:r>
      <w:hyperlink r:id="rId8" w:history="1">
        <w:r w:rsidRPr="00DC2172">
          <w:rPr>
            <w:rStyle w:val="Hyperlink"/>
          </w:rPr>
          <w:t>rloube@r-l-s-a.com</w:t>
        </w:r>
      </w:hyperlink>
      <w:r w:rsidR="00BC66C0">
        <w:t xml:space="preserve"> and </w:t>
      </w:r>
      <w:hyperlink r:id="rId9" w:history="1">
        <w:r w:rsidR="00BC66C0" w:rsidRPr="00DC2172">
          <w:rPr>
            <w:rStyle w:val="Hyperlink"/>
          </w:rPr>
          <w:t>pbluhm@r-l-s-a.com</w:t>
        </w:r>
      </w:hyperlink>
      <w:r w:rsidR="00AB13C0">
        <w:t>.</w:t>
      </w:r>
      <w:r w:rsidR="00AD2ACA">
        <w:t xml:space="preserve">  </w:t>
      </w:r>
      <w:r w:rsidR="00D66442">
        <w:t>Confidential Information will be identified or marked as such in all spreadsheet and document files, and in any cover email.</w:t>
      </w:r>
    </w:p>
    <w:p w:rsidR="00AB13C0" w:rsidRDefault="00AD2ACA" w:rsidP="007B40D2">
      <w:pPr>
        <w:pStyle w:val="Numberedfirstline1"/>
      </w:pPr>
      <w:r>
        <w:t xml:space="preserve">Data </w:t>
      </w:r>
      <w:r w:rsidR="00D66442">
        <w:t xml:space="preserve">submissions </w:t>
      </w:r>
      <w:r>
        <w:t xml:space="preserve">will be </w:t>
      </w:r>
      <w:r w:rsidR="00E43A67">
        <w:t xml:space="preserve">in </w:t>
      </w:r>
      <w:r>
        <w:t xml:space="preserve">a </w:t>
      </w:r>
      <w:r w:rsidR="004A6428">
        <w:t xml:space="preserve">file </w:t>
      </w:r>
      <w:r>
        <w:t>form</w:t>
      </w:r>
      <w:r w:rsidR="004A6428">
        <w:t>at</w:t>
      </w:r>
      <w:r>
        <w:t xml:space="preserve"> that is usable for aggregation and analysis, such as in </w:t>
      </w:r>
      <w:r w:rsidR="004A6428">
        <w:t xml:space="preserve">tables within </w:t>
      </w:r>
      <w:r w:rsidR="009D6C6D">
        <w:t xml:space="preserve">Microsoft Excel </w:t>
      </w:r>
      <w:r>
        <w:t xml:space="preserve">or </w:t>
      </w:r>
      <w:r w:rsidR="009D6C6D">
        <w:t>Microsoft W</w:t>
      </w:r>
      <w:r>
        <w:t>ord document</w:t>
      </w:r>
      <w:r w:rsidR="00D66442">
        <w:t>s</w:t>
      </w:r>
      <w:r w:rsidR="004A6428">
        <w:t xml:space="preserve">, </w:t>
      </w:r>
      <w:r w:rsidR="00387BF7">
        <w:t xml:space="preserve">or </w:t>
      </w:r>
      <w:r w:rsidR="004A6428">
        <w:t xml:space="preserve">within </w:t>
      </w:r>
      <w:r w:rsidR="00387BF7">
        <w:t>a Microsoft Access database</w:t>
      </w:r>
      <w:r>
        <w:t>.</w:t>
      </w:r>
      <w:r w:rsidR="00D66442">
        <w:t xml:space="preserve">  Data submissions will not be </w:t>
      </w:r>
      <w:r w:rsidR="009D6C6D">
        <w:t xml:space="preserve">accepted </w:t>
      </w:r>
      <w:r w:rsidR="00D66442">
        <w:t>in Adobe “pdf” format.</w:t>
      </w:r>
    </w:p>
    <w:p w:rsidR="00025434" w:rsidRDefault="00025434" w:rsidP="007B40D2">
      <w:pPr>
        <w:pStyle w:val="Numberedfirstline1"/>
      </w:pPr>
      <w:r>
        <w:t xml:space="preserve">If the Disclosing Party has not </w:t>
      </w:r>
      <w:r w:rsidR="00D66442">
        <w:t xml:space="preserve">previously </w:t>
      </w:r>
      <w:r>
        <w:t xml:space="preserve">done so, it shall send with the data </w:t>
      </w:r>
      <w:r w:rsidR="00D66442">
        <w:t xml:space="preserve">submission </w:t>
      </w:r>
      <w:r>
        <w:t xml:space="preserve">an </w:t>
      </w:r>
      <w:r w:rsidR="00D66442">
        <w:t xml:space="preserve">executed </w:t>
      </w:r>
      <w:r>
        <w:t>electronic version of Attachment A</w:t>
      </w:r>
      <w:r w:rsidR="00D66442">
        <w:t>.</w:t>
      </w:r>
      <w:r w:rsidR="00475DE7">
        <w:t xml:space="preserve">  A printed version of this electronic submission shall have the same legal effect as a signed paper. </w:t>
      </w:r>
    </w:p>
    <w:p w:rsidR="008E5015" w:rsidRDefault="00D66442" w:rsidP="007B40D2">
      <w:pPr>
        <w:pStyle w:val="NumberedFirstline05"/>
      </w:pPr>
      <w:r>
        <w:t xml:space="preserve">Confidential </w:t>
      </w:r>
      <w:r w:rsidR="00533B75">
        <w:t>Information</w:t>
      </w:r>
      <w:r>
        <w:t xml:space="preserve"> Protection.</w:t>
      </w:r>
    </w:p>
    <w:p w:rsidR="006854CB" w:rsidRPr="007B40D2" w:rsidRDefault="006854CB" w:rsidP="006854CB">
      <w:pPr>
        <w:pStyle w:val="Numberedfirstline1"/>
      </w:pPr>
      <w:r w:rsidRPr="007B40D2">
        <w:t xml:space="preserve">RLSA </w:t>
      </w:r>
      <w:r>
        <w:t xml:space="preserve">undertakes to </w:t>
      </w:r>
      <w:r w:rsidRPr="007B40D2">
        <w:t>maintain Confidential Information in strict confidence</w:t>
      </w:r>
      <w:r>
        <w:t xml:space="preserve"> and </w:t>
      </w:r>
      <w:r w:rsidRPr="007B40D2">
        <w:t>prevent disclosure of such Confidential Infor</w:t>
      </w:r>
      <w:r>
        <w:t>mation to any third parties.</w:t>
      </w:r>
      <w:r w:rsidR="007849F5">
        <w:t xml:space="preserve">  Confidential Information will not be released to State Members or their staff, or to the FCC.</w:t>
      </w:r>
    </w:p>
    <w:p w:rsidR="00BC7D93" w:rsidRDefault="00BC7D93" w:rsidP="00BC7D93">
      <w:pPr>
        <w:pStyle w:val="Numberedfirstline1"/>
      </w:pPr>
      <w:r>
        <w:t>RLSA will not use or disclose Confidential Information for any purpose other than the Business Purpose described above.</w:t>
      </w:r>
    </w:p>
    <w:p w:rsidR="00BC7D93" w:rsidRDefault="00BC7D93" w:rsidP="007B40D2">
      <w:pPr>
        <w:pStyle w:val="Numberedfirstline1"/>
      </w:pPr>
      <w:r>
        <w:t>Confidential Information may be shared with other RLSA employees, including David Rolka and Matthew Saltzer, as may be appropriate to perform a complete data analysis, and particularly for assistance with any database work required for the project.</w:t>
      </w:r>
    </w:p>
    <w:p w:rsidR="00B6533D" w:rsidRDefault="006854CB" w:rsidP="007B40D2">
      <w:pPr>
        <w:pStyle w:val="Numberedfirstline1"/>
      </w:pPr>
      <w:r>
        <w:t xml:space="preserve">Robert Loube and Peter Bluhm will each </w:t>
      </w:r>
      <w:r w:rsidR="00A30643">
        <w:t>s</w:t>
      </w:r>
      <w:r w:rsidR="006B6F87">
        <w:t xml:space="preserve">tore </w:t>
      </w:r>
      <w:r>
        <w:t xml:space="preserve">the </w:t>
      </w:r>
      <w:r w:rsidR="00D66442">
        <w:t xml:space="preserve">Confidential Information </w:t>
      </w:r>
      <w:r w:rsidR="006B6F87">
        <w:t xml:space="preserve">on </w:t>
      </w:r>
      <w:r>
        <w:t xml:space="preserve">the </w:t>
      </w:r>
      <w:r w:rsidR="006B6F87">
        <w:t>hard-drive</w:t>
      </w:r>
      <w:r>
        <w:t>s</w:t>
      </w:r>
      <w:r w:rsidR="006B6F87">
        <w:t xml:space="preserve"> of </w:t>
      </w:r>
      <w:r>
        <w:t xml:space="preserve">one </w:t>
      </w:r>
      <w:r w:rsidR="00132E87">
        <w:t xml:space="preserve">personal </w:t>
      </w:r>
      <w:r w:rsidR="006B6F87">
        <w:t xml:space="preserve">computer </w:t>
      </w:r>
      <w:r>
        <w:t xml:space="preserve">and one </w:t>
      </w:r>
      <w:r w:rsidR="00132E87">
        <w:t xml:space="preserve">local </w:t>
      </w:r>
      <w:r>
        <w:t xml:space="preserve">backup device.  Each will </w:t>
      </w:r>
      <w:r w:rsidR="006B6F87">
        <w:t>keep careful track of any hard or electronic copies he generates.</w:t>
      </w:r>
    </w:p>
    <w:p w:rsidR="00BC7D93" w:rsidRDefault="00357B08" w:rsidP="00132E87">
      <w:pPr>
        <w:pStyle w:val="Numberedfirstline1"/>
      </w:pPr>
      <w:r>
        <w:t>RLSA uses Microsoft Exchange Server for emails.  When an email is sent to</w:t>
      </w:r>
      <w:r w:rsidR="00BC7D93">
        <w:t xml:space="preserve"> </w:t>
      </w:r>
      <w:hyperlink r:id="rId10" w:history="1">
        <w:r w:rsidR="00BC66C0" w:rsidRPr="00DC2172">
          <w:rPr>
            <w:rStyle w:val="Hyperlink"/>
          </w:rPr>
          <w:t>rloube@r-l-s-a.com</w:t>
        </w:r>
      </w:hyperlink>
      <w:r w:rsidR="00BC66C0">
        <w:t xml:space="preserve"> and </w:t>
      </w:r>
      <w:hyperlink r:id="rId11" w:history="1">
        <w:r w:rsidR="00BC66C0" w:rsidRPr="00DC2172">
          <w:rPr>
            <w:rStyle w:val="Hyperlink"/>
          </w:rPr>
          <w:t>pbluhm@r-l-s-a.com</w:t>
        </w:r>
      </w:hyperlink>
      <w:r w:rsidR="00BC7D93">
        <w:t xml:space="preserve">, the email and any attachments will temporarily reside on the RLSA Exchange Server.  Peter Bluhm and Robert Loube will then routinely </w:t>
      </w:r>
      <w:r w:rsidR="00BC7D93">
        <w:lastRenderedPageBreak/>
        <w:t xml:space="preserve">remove those emails and attachments from the Exchange Server and transfer them into local storage </w:t>
      </w:r>
      <w:r w:rsidR="00BC66C0">
        <w:t xml:space="preserve">on </w:t>
      </w:r>
      <w:r w:rsidR="00BC7D93">
        <w:t xml:space="preserve">their personal </w:t>
      </w:r>
      <w:r w:rsidR="00BC66C0">
        <w:t>computers</w:t>
      </w:r>
      <w:r w:rsidR="00BC7D93">
        <w:t>.  Emails on the exchange server are backed up approximately twice daily to secure offsite facilities.  RLSA routinely deletes all backup files two months after they are created.</w:t>
      </w:r>
    </w:p>
    <w:p w:rsidR="006854CB" w:rsidRDefault="00176B30" w:rsidP="006854CB">
      <w:pPr>
        <w:pStyle w:val="NumberedFirstline05"/>
      </w:pPr>
      <w:r>
        <w:t xml:space="preserve">Reports from </w:t>
      </w:r>
      <w:r w:rsidR="006854CB">
        <w:t>Confidential Information.</w:t>
      </w:r>
    </w:p>
    <w:p w:rsidR="00176B30" w:rsidRDefault="00176B30" w:rsidP="006854CB">
      <w:pPr>
        <w:pStyle w:val="Numberedfirstline1"/>
      </w:pPr>
      <w:r>
        <w:t xml:space="preserve">RLSA </w:t>
      </w:r>
      <w:r w:rsidRPr="007B40D2">
        <w:t>may use the Confidential Information to prepare reports for distribution to the State Members and to the</w:t>
      </w:r>
      <w:r w:rsidR="00132E87">
        <w:t>ir</w:t>
      </w:r>
      <w:r w:rsidRPr="007B40D2">
        <w:t xml:space="preserve"> staff and, thereafter, </w:t>
      </w:r>
      <w:r w:rsidR="00132E87">
        <w:t xml:space="preserve">for general publication </w:t>
      </w:r>
      <w:r w:rsidR="00BD21FC">
        <w:t>by</w:t>
      </w:r>
      <w:r w:rsidR="00132E87">
        <w:t xml:space="preserve"> filing in public FCC comments</w:t>
      </w:r>
      <w:r>
        <w:t>.</w:t>
      </w:r>
    </w:p>
    <w:p w:rsidR="00176B30" w:rsidRDefault="00132E87" w:rsidP="006854CB">
      <w:pPr>
        <w:pStyle w:val="Numberedfirstline1"/>
      </w:pPr>
      <w:r>
        <w:t>R</w:t>
      </w:r>
      <w:r w:rsidR="00176B30">
        <w:t xml:space="preserve">eports under this section will </w:t>
      </w:r>
      <w:r>
        <w:t>aggregate Confidential Information.</w:t>
      </w:r>
    </w:p>
    <w:p w:rsidR="00BD21FC" w:rsidRDefault="006929BC" w:rsidP="00176B30">
      <w:pPr>
        <w:pStyle w:val="Numberedfirstline1"/>
        <w:numPr>
          <w:ilvl w:val="2"/>
          <w:numId w:val="4"/>
        </w:numPr>
      </w:pPr>
      <w:r w:rsidRPr="007B40D2">
        <w:t xml:space="preserve">RLSA will exercise reasonable care to </w:t>
      </w:r>
      <w:r>
        <w:t xml:space="preserve">aggregate information for </w:t>
      </w:r>
      <w:r w:rsidRPr="007B40D2">
        <w:t>reports in a way that maintains the confidentiality of in</w:t>
      </w:r>
      <w:r>
        <w:t>dividual companies.</w:t>
      </w:r>
      <w:r w:rsidR="00132E87">
        <w:t xml:space="preserve">  Data </w:t>
      </w:r>
      <w:r w:rsidR="00176B30">
        <w:t xml:space="preserve">shall be aggregated </w:t>
      </w:r>
      <w:r w:rsidR="00132E87">
        <w:t xml:space="preserve">at </w:t>
      </w:r>
      <w:r w:rsidR="00176B30">
        <w:t xml:space="preserve">a level of detail that consultants reasonably </w:t>
      </w:r>
      <w:r w:rsidR="00132E87">
        <w:t xml:space="preserve">determine will prevent outside parties from extracting </w:t>
      </w:r>
      <w:r w:rsidR="00176B30">
        <w:t>Confidential Information ap</w:t>
      </w:r>
      <w:r w:rsidR="00357B08">
        <w:t>plicable to a single study area</w:t>
      </w:r>
      <w:r w:rsidR="00176B30">
        <w:t xml:space="preserve">.  </w:t>
      </w:r>
      <w:r w:rsidR="00132E87">
        <w:t>R</w:t>
      </w:r>
      <w:r w:rsidR="00176B30">
        <w:t>eports may</w:t>
      </w:r>
      <w:r w:rsidR="00132E87">
        <w:t>, however,</w:t>
      </w:r>
      <w:r w:rsidR="00176B30">
        <w:t xml:space="preserve"> </w:t>
      </w:r>
      <w:r w:rsidR="00AC27E6">
        <w:t xml:space="preserve">include </w:t>
      </w:r>
      <w:r w:rsidR="00176B30">
        <w:t>aggregated numbers of carriers, lines and states affected in particular ways by specific reform proposals for intercarrier compensation and universal service.</w:t>
      </w:r>
    </w:p>
    <w:p w:rsidR="00176B30" w:rsidRDefault="00132E87" w:rsidP="00176B30">
      <w:pPr>
        <w:pStyle w:val="Numberedfirstline1"/>
        <w:numPr>
          <w:ilvl w:val="2"/>
          <w:numId w:val="4"/>
        </w:numPr>
      </w:pPr>
      <w:r>
        <w:t xml:space="preserve">Analytic </w:t>
      </w:r>
      <w:r w:rsidR="00176B30">
        <w:t xml:space="preserve">results may be aggregated </w:t>
      </w:r>
      <w:r w:rsidR="00AC27E6">
        <w:t>in at least the following ways</w:t>
      </w:r>
      <w:r w:rsidR="00176B30">
        <w:t>:</w:t>
      </w:r>
    </w:p>
    <w:p w:rsidR="00AC27E6" w:rsidRDefault="00132E87" w:rsidP="00176B30">
      <w:pPr>
        <w:pStyle w:val="Numberedfirstline1"/>
        <w:numPr>
          <w:ilvl w:val="4"/>
          <w:numId w:val="4"/>
        </w:numPr>
      </w:pPr>
      <w:r>
        <w:t>Reports may describe the behavior of or anticipated effects on a</w:t>
      </w:r>
      <w:r w:rsidR="00176B30">
        <w:t xml:space="preserve">ll </w:t>
      </w:r>
      <w:r w:rsidR="00AC27E6">
        <w:t xml:space="preserve">carriers </w:t>
      </w:r>
      <w:r w:rsidR="00176B30">
        <w:t>within particular regions of the country containing not less than three states.</w:t>
      </w:r>
      <w:r w:rsidR="00AC27E6">
        <w:t xml:space="preserve">  For example, a report might say that “proposal X would eliminate 10% of the revenues of existing carriers in the 9 Deep South states,” or it might say “proposal Y would produce a negative net cash flow for carriers serving 10% of the access lines among the six New England states.”</w:t>
      </w:r>
    </w:p>
    <w:p w:rsidR="00176B30" w:rsidRDefault="00132E87" w:rsidP="00176B30">
      <w:pPr>
        <w:pStyle w:val="Numberedfirstline1"/>
        <w:numPr>
          <w:ilvl w:val="4"/>
          <w:numId w:val="4"/>
        </w:numPr>
      </w:pPr>
      <w:r>
        <w:t xml:space="preserve">The same as </w:t>
      </w:r>
      <w:r w:rsidR="00AC27E6">
        <w:t>(a), except applicable only to rural carriers.</w:t>
      </w:r>
    </w:p>
    <w:p w:rsidR="00AC27E6" w:rsidRDefault="00132E87" w:rsidP="00AC27E6">
      <w:pPr>
        <w:pStyle w:val="Numberedfirstline1"/>
        <w:numPr>
          <w:ilvl w:val="4"/>
          <w:numId w:val="4"/>
        </w:numPr>
      </w:pPr>
      <w:r>
        <w:lastRenderedPageBreak/>
        <w:t xml:space="preserve">The same as </w:t>
      </w:r>
      <w:r w:rsidR="00AC27E6">
        <w:t>(a), except applicable only to mid-sized carriers (</w:t>
      </w:r>
      <w:r w:rsidR="00BC66C0">
        <w:t xml:space="preserve">e,g.: </w:t>
      </w:r>
      <w:r w:rsidR="00AC27E6">
        <w:t>Century-Link, Frontier).</w:t>
      </w:r>
    </w:p>
    <w:p w:rsidR="00AC27E6" w:rsidRDefault="00132E87" w:rsidP="00AC27E6">
      <w:pPr>
        <w:pStyle w:val="Numberedfirstline1"/>
        <w:numPr>
          <w:ilvl w:val="4"/>
          <w:numId w:val="4"/>
        </w:numPr>
      </w:pPr>
      <w:r>
        <w:t xml:space="preserve">The same as </w:t>
      </w:r>
      <w:r w:rsidR="00AC27E6">
        <w:t>(a), except applicable only to large carriers</w:t>
      </w:r>
      <w:r w:rsidR="00BC66C0">
        <w:t xml:space="preserve"> (e.g.:  Verizon, AT&amp;T)</w:t>
      </w:r>
      <w:r w:rsidR="00AC27E6">
        <w:t>.</w:t>
      </w:r>
    </w:p>
    <w:p w:rsidR="00475DE7" w:rsidRDefault="00475DE7" w:rsidP="007B40D2">
      <w:pPr>
        <w:pStyle w:val="NumberedFirstline05"/>
      </w:pPr>
      <w:r>
        <w:t>Records</w:t>
      </w:r>
    </w:p>
    <w:p w:rsidR="00475DE7" w:rsidRDefault="006929BC" w:rsidP="007B40D2">
      <w:pPr>
        <w:pStyle w:val="Numberedfirstline1"/>
      </w:pPr>
      <w:r>
        <w:t>RLSA</w:t>
      </w:r>
      <w:r w:rsidR="00475DE7">
        <w:t xml:space="preserve"> will maintain a list of Disclosing Parties who have submitted executed copies of Attachment A</w:t>
      </w:r>
      <w:r>
        <w:t>.</w:t>
      </w:r>
    </w:p>
    <w:p w:rsidR="00475DE7" w:rsidRDefault="006929BC" w:rsidP="007B40D2">
      <w:pPr>
        <w:pStyle w:val="Numberedfirstline1"/>
      </w:pPr>
      <w:r>
        <w:t>RLSA</w:t>
      </w:r>
      <w:r w:rsidR="00475DE7">
        <w:t xml:space="preserve"> will maintain a list of information shared with </w:t>
      </w:r>
      <w:r>
        <w:t>RLSA</w:t>
      </w:r>
      <w:r w:rsidR="00475DE7">
        <w:t>, describing the Confidential Information shared and the date the information was provided.</w:t>
      </w:r>
    </w:p>
    <w:p w:rsidR="00635A55" w:rsidRDefault="00635A55" w:rsidP="007B40D2">
      <w:pPr>
        <w:pStyle w:val="Numberedfirstline1"/>
      </w:pPr>
      <w:r>
        <w:t xml:space="preserve">Upon </w:t>
      </w:r>
      <w:r w:rsidRPr="00B6533D">
        <w:t>request</w:t>
      </w:r>
      <w:r w:rsidR="00520F76">
        <w:t xml:space="preserve"> by any Disclosing Party</w:t>
      </w:r>
      <w:r>
        <w:t xml:space="preserve">, </w:t>
      </w:r>
      <w:r w:rsidR="009F5B14">
        <w:t xml:space="preserve">RLSA </w:t>
      </w:r>
      <w:r>
        <w:t xml:space="preserve">will make available </w:t>
      </w:r>
      <w:r w:rsidR="006929BC">
        <w:t xml:space="preserve">either </w:t>
      </w:r>
      <w:r w:rsidR="00475DE7">
        <w:t>of the preceding lists.</w:t>
      </w:r>
      <w:r w:rsidR="00B146C2">
        <w:t xml:space="preserve">  </w:t>
      </w:r>
    </w:p>
    <w:p w:rsidR="00132E87" w:rsidRDefault="00132E87" w:rsidP="00132E87">
      <w:pPr>
        <w:pStyle w:val="NumberedFirstline05"/>
      </w:pPr>
      <w:r>
        <w:t xml:space="preserve">Expiration.  </w:t>
      </w:r>
      <w:r w:rsidRPr="00412775">
        <w:t xml:space="preserve">This Agreement will commence on the date first set forth above and will remain in effect for five (5) years from the date of last disclosure of Confidential Information by either party, at which time it will terminate. </w:t>
      </w:r>
      <w:r>
        <w:t xml:space="preserve"> </w:t>
      </w:r>
    </w:p>
    <w:p w:rsidR="00AB13C0" w:rsidRDefault="00132E87" w:rsidP="007B40D2">
      <w:pPr>
        <w:pStyle w:val="NumberedFirstline05"/>
        <w:rPr>
          <w:rFonts w:cs="Arial"/>
        </w:rPr>
      </w:pPr>
      <w:r>
        <w:t xml:space="preserve">Action Following </w:t>
      </w:r>
      <w:r w:rsidR="00475DE7">
        <w:t xml:space="preserve">Expiration.  </w:t>
      </w:r>
      <w:r w:rsidR="006A7600" w:rsidRPr="00BC0347">
        <w:t xml:space="preserve">Upon the </w:t>
      </w:r>
      <w:r w:rsidR="00DE5576">
        <w:t>D</w:t>
      </w:r>
      <w:r w:rsidR="006A7600" w:rsidRPr="00BC0347">
        <w:t xml:space="preserve">isclosing </w:t>
      </w:r>
      <w:r w:rsidR="00DE5576">
        <w:t>P</w:t>
      </w:r>
      <w:r w:rsidR="006A7600" w:rsidRPr="00BC0347">
        <w:t>arty's request</w:t>
      </w:r>
      <w:r w:rsidR="00BC0347" w:rsidRPr="00BC0347">
        <w:rPr>
          <w:rFonts w:cs="Arial"/>
        </w:rPr>
        <w:t xml:space="preserve"> or </w:t>
      </w:r>
      <w:r>
        <w:rPr>
          <w:rFonts w:cs="Arial"/>
        </w:rPr>
        <w:t xml:space="preserve">upon </w:t>
      </w:r>
      <w:r w:rsidR="00BC0347" w:rsidRPr="00BC0347">
        <w:rPr>
          <w:rFonts w:cs="Arial"/>
        </w:rPr>
        <w:t>expiration of this Agreement,</w:t>
      </w:r>
      <w:r w:rsidR="006A7600" w:rsidRPr="00BC0347">
        <w:t xml:space="preserve"> </w:t>
      </w:r>
      <w:r w:rsidR="009F5B14">
        <w:t xml:space="preserve">RLSA </w:t>
      </w:r>
      <w:r w:rsidR="006A7600" w:rsidRPr="00BC0347">
        <w:t xml:space="preserve">will promptly return to </w:t>
      </w:r>
      <w:r w:rsidR="00520F76">
        <w:t>d</w:t>
      </w:r>
      <w:r w:rsidR="006A7600" w:rsidRPr="00BC0347">
        <w:t>isclosing part</w:t>
      </w:r>
      <w:r w:rsidR="00520F76">
        <w:t>ies</w:t>
      </w:r>
      <w:r w:rsidR="006A7600" w:rsidRPr="00BC0347">
        <w:t xml:space="preserve"> </w:t>
      </w:r>
      <w:r w:rsidR="006929BC">
        <w:t xml:space="preserve">or destroy </w:t>
      </w:r>
      <w:r w:rsidR="006A7600" w:rsidRPr="00BC0347">
        <w:t>all tangible items and embodiments containing or consisting of the disclosing party's Confidential Information and all copies thereof (including electronic copies</w:t>
      </w:r>
      <w:r w:rsidR="00635A55">
        <w:t>)</w:t>
      </w:r>
      <w:r w:rsidR="00BC0347" w:rsidRPr="00BC0347">
        <w:t xml:space="preserve"> </w:t>
      </w:r>
      <w:r w:rsidR="00510D1E">
        <w:t xml:space="preserve">in </w:t>
      </w:r>
      <w:r w:rsidR="006929BC">
        <w:t xml:space="preserve">its possession.  </w:t>
      </w:r>
      <w:r>
        <w:t xml:space="preserve">Upon request, </w:t>
      </w:r>
      <w:r w:rsidR="006929BC">
        <w:t xml:space="preserve">RLSA will provide written confirmation of </w:t>
      </w:r>
      <w:r>
        <w:t>compliance with this requirement</w:t>
      </w:r>
      <w:r w:rsidR="006929BC">
        <w:t>.</w:t>
      </w:r>
    </w:p>
    <w:p w:rsidR="006A7600" w:rsidRPr="00CC7FC6" w:rsidRDefault="00475DE7" w:rsidP="007B40D2">
      <w:pPr>
        <w:pStyle w:val="NumberedFirstline05"/>
      </w:pPr>
      <w:r>
        <w:t xml:space="preserve">Property.  </w:t>
      </w:r>
      <w:r w:rsidR="006A7600" w:rsidRPr="00CC7FC6">
        <w:t xml:space="preserve">All Confidential Information remains the sole and exclusive property of the </w:t>
      </w:r>
      <w:r w:rsidR="007C218D">
        <w:t>D</w:t>
      </w:r>
      <w:r w:rsidR="006A7600" w:rsidRPr="00CC7FC6">
        <w:t xml:space="preserve">isclosing </w:t>
      </w:r>
      <w:r w:rsidR="007C218D">
        <w:t>P</w:t>
      </w:r>
      <w:r w:rsidR="006A7600" w:rsidRPr="00CC7FC6">
        <w:t xml:space="preserve">arty.  </w:t>
      </w:r>
      <w:r w:rsidR="006929BC">
        <w:t xml:space="preserve">RLSA </w:t>
      </w:r>
      <w:r w:rsidR="00520F76">
        <w:t>a</w:t>
      </w:r>
      <w:r w:rsidR="006A7600" w:rsidRPr="00CC7FC6">
        <w:t xml:space="preserve">grees that nothing in this Agreement will be construed as granting any rights, by license or otherwise, in or to any Confidential Information of the disclosing </w:t>
      </w:r>
      <w:r w:rsidR="007C218D">
        <w:t>P</w:t>
      </w:r>
      <w:r w:rsidR="006A7600" w:rsidRPr="00CC7FC6">
        <w:t xml:space="preserve">arty, or any patent, copyright or other intellectual property or proprietary rights of </w:t>
      </w:r>
      <w:r w:rsidR="00520F76">
        <w:t>any</w:t>
      </w:r>
      <w:r w:rsidR="006A7600" w:rsidRPr="00CC7FC6">
        <w:t xml:space="preserve"> </w:t>
      </w:r>
      <w:r w:rsidR="007C218D">
        <w:t>D</w:t>
      </w:r>
      <w:r w:rsidR="006A7600" w:rsidRPr="00CC7FC6">
        <w:t xml:space="preserve">isclosing </w:t>
      </w:r>
      <w:r w:rsidR="007C218D">
        <w:t>P</w:t>
      </w:r>
      <w:r w:rsidR="006A7600" w:rsidRPr="00CC7FC6">
        <w:t>arty, except as specified in this Agreement.</w:t>
      </w:r>
    </w:p>
    <w:p w:rsidR="006A7600" w:rsidRPr="00CC7FC6" w:rsidRDefault="00475DE7" w:rsidP="007B40D2">
      <w:pPr>
        <w:pStyle w:val="NumberedFirstline05"/>
      </w:pPr>
      <w:bookmarkStart w:id="0" w:name="OLE_LINK1"/>
      <w:r>
        <w:lastRenderedPageBreak/>
        <w:t>Equitable Relief</w:t>
      </w:r>
      <w:r w:rsidR="00110E3B">
        <w:t xml:space="preserve"> the Exclusive Remedy</w:t>
      </w:r>
      <w:r>
        <w:t xml:space="preserve">.  </w:t>
      </w:r>
      <w:r w:rsidR="006929BC">
        <w:t xml:space="preserve">RLSA </w:t>
      </w:r>
      <w:r w:rsidR="006A7600" w:rsidRPr="00CC7FC6">
        <w:t>acknowledge</w:t>
      </w:r>
      <w:r w:rsidR="006929BC">
        <w:t>s</w:t>
      </w:r>
      <w:r w:rsidR="006A7600" w:rsidRPr="00CC7FC6">
        <w:t xml:space="preserve"> that the unauthorized use or disclosure of the </w:t>
      </w:r>
      <w:r w:rsidR="007C218D">
        <w:t>D</w:t>
      </w:r>
      <w:r w:rsidR="006A7600" w:rsidRPr="00CC7FC6">
        <w:t xml:space="preserve">isclosing </w:t>
      </w:r>
      <w:r w:rsidR="007C218D">
        <w:t>P</w:t>
      </w:r>
      <w:r w:rsidR="006A7600" w:rsidRPr="00CC7FC6">
        <w:t xml:space="preserve">arty’s Confidential Information would cause the </w:t>
      </w:r>
      <w:r w:rsidR="006929BC">
        <w:t>D</w:t>
      </w:r>
      <w:r w:rsidR="006A7600" w:rsidRPr="00CC7FC6">
        <w:t xml:space="preserve">isclosing </w:t>
      </w:r>
      <w:r w:rsidR="006929BC">
        <w:t>P</w:t>
      </w:r>
      <w:r w:rsidR="006A7600" w:rsidRPr="00CC7FC6">
        <w:t xml:space="preserve">arty to incur irreparable harm and significant damages, the degree of which </w:t>
      </w:r>
      <w:r w:rsidR="006929BC">
        <w:t xml:space="preserve">may be difficult to ascertain. </w:t>
      </w:r>
    </w:p>
    <w:bookmarkEnd w:id="0"/>
    <w:p w:rsidR="00B6533D" w:rsidRDefault="00B6533D" w:rsidP="007B40D2">
      <w:pPr>
        <w:pStyle w:val="NumberedFirstline05"/>
      </w:pPr>
      <w:r>
        <w:t>Construction; Waiver.</w:t>
      </w:r>
    </w:p>
    <w:p w:rsidR="00B6533D" w:rsidRDefault="006A7600" w:rsidP="007B40D2">
      <w:pPr>
        <w:pStyle w:val="Numberedfirstline1"/>
      </w:pPr>
      <w:r w:rsidRPr="00CC7FC6">
        <w:t>This Agreement will be construed, interpreted, and applied in accordance with th</w:t>
      </w:r>
      <w:r w:rsidR="00635A55">
        <w:t xml:space="preserve">e internal laws of the </w:t>
      </w:r>
      <w:r w:rsidR="006929BC">
        <w:t>State of Vermont</w:t>
      </w:r>
      <w:r w:rsidR="007C218D">
        <w:t xml:space="preserve"> </w:t>
      </w:r>
      <w:r w:rsidRPr="00CC7FC6">
        <w:t xml:space="preserve">(excluding its body of law controlling conflicts of law).  This Agreement is the complete and exclusive statement regarding the subject matter of this Agreement and supersedes all prior agreements, understandings and communications, oral or written, between the </w:t>
      </w:r>
      <w:r w:rsidR="007C218D">
        <w:t>P</w:t>
      </w:r>
      <w:r w:rsidRPr="00CC7FC6">
        <w:t>arties regarding the subject matter of this Agreement.  N</w:t>
      </w:r>
      <w:r w:rsidR="00DE5576">
        <w:t>o Party</w:t>
      </w:r>
      <w:r w:rsidRPr="00CC7FC6">
        <w:t xml:space="preserve"> may</w:t>
      </w:r>
      <w:r w:rsidR="00635A55">
        <w:t xml:space="preserve"> </w:t>
      </w:r>
      <w:r w:rsidRPr="00CC7FC6">
        <w:t xml:space="preserve">assign this Agreement, in whole or in part, without the other </w:t>
      </w:r>
      <w:r w:rsidR="007C218D">
        <w:t>P</w:t>
      </w:r>
      <w:r w:rsidRPr="00CC7FC6">
        <w:t>arty’s prior written consent, and any attempted assignment without such consent will be void.</w:t>
      </w:r>
    </w:p>
    <w:p w:rsidR="00B6533D" w:rsidRDefault="00CC1F38" w:rsidP="007B40D2">
      <w:pPr>
        <w:pStyle w:val="Numberedfirstline1"/>
      </w:pPr>
      <w:r w:rsidRPr="00CC1F38">
        <w:t>If any provision of this Agreement is found to be unenforceable, the remainder shall be enforced as fully as possible and the unenforceable provision shall be deemed modified to the limited extent required to permit its enforcement in a manner most closely representing the intention of the Parties as expressed herein.</w:t>
      </w:r>
    </w:p>
    <w:p w:rsidR="00CC1F38" w:rsidRDefault="00CC1F38" w:rsidP="007B40D2">
      <w:pPr>
        <w:pStyle w:val="Numberedfirstline1"/>
      </w:pPr>
      <w:r w:rsidRPr="00CC1F38">
        <w:t>No failure or delay in exercising any right, power or privilege hereunder shall operate as a waiver</w:t>
      </w:r>
      <w:r>
        <w:t>.</w:t>
      </w:r>
    </w:p>
    <w:p w:rsidR="009F5B14" w:rsidRPr="002501EA" w:rsidRDefault="00412775" w:rsidP="007849F5">
      <w:pPr>
        <w:pStyle w:val="Firstline05Bold"/>
        <w:numPr>
          <w:ilvl w:val="0"/>
          <w:numId w:val="0"/>
        </w:numPr>
      </w:pPr>
      <w:r w:rsidRPr="00412775">
        <w:t xml:space="preserve">IN WITNESS WHEREOF, </w:t>
      </w:r>
      <w:r w:rsidR="00A11A90">
        <w:t xml:space="preserve">this </w:t>
      </w:r>
      <w:r w:rsidR="007849F5">
        <w:t>2nd</w:t>
      </w:r>
      <w:r w:rsidR="00A11A90">
        <w:t xml:space="preserve"> day of </w:t>
      </w:r>
      <w:r w:rsidR="007849F5">
        <w:t>March</w:t>
      </w:r>
      <w:r w:rsidR="00A11A90">
        <w:t>, 20</w:t>
      </w:r>
      <w:r w:rsidR="002501EA">
        <w:t>11</w:t>
      </w:r>
      <w:r w:rsidR="00A11A90">
        <w:t xml:space="preserve">, </w:t>
      </w:r>
      <w:r w:rsidR="002501EA">
        <w:t xml:space="preserve">RLSA, </w:t>
      </w:r>
      <w:r w:rsidR="00A11A90" w:rsidRPr="00412775">
        <w:t xml:space="preserve">by </w:t>
      </w:r>
      <w:r w:rsidR="00A11A90">
        <w:t xml:space="preserve">its </w:t>
      </w:r>
      <w:r w:rsidR="00A11A90" w:rsidRPr="00412775">
        <w:t>duly authorized officer</w:t>
      </w:r>
      <w:r w:rsidR="00A11A90">
        <w:t>,</w:t>
      </w:r>
      <w:r w:rsidR="00475DE7">
        <w:t xml:space="preserve"> </w:t>
      </w:r>
      <w:r w:rsidRPr="00412775">
        <w:t>here</w:t>
      </w:r>
      <w:r w:rsidR="00A11A90">
        <w:t>by</w:t>
      </w:r>
      <w:r w:rsidRPr="00412775">
        <w:t xml:space="preserve"> execute</w:t>
      </w:r>
      <w:r w:rsidR="00475DE7">
        <w:t>s</w:t>
      </w:r>
      <w:r w:rsidRPr="00412775">
        <w:t xml:space="preserve"> this Non-Disclosure</w:t>
      </w:r>
      <w:r w:rsidR="008950B1">
        <w:t xml:space="preserve"> Agreement</w:t>
      </w:r>
      <w:r w:rsidR="00475DE7">
        <w:t xml:space="preserve">, </w:t>
      </w:r>
      <w:r w:rsidR="00B6533D">
        <w:t xml:space="preserve">understanding that </w:t>
      </w:r>
      <w:r w:rsidR="00A11A90">
        <w:t xml:space="preserve">one or more </w:t>
      </w:r>
      <w:r w:rsidR="00475DE7">
        <w:t xml:space="preserve">Disclosing Parties </w:t>
      </w:r>
      <w:r w:rsidR="008950B1">
        <w:t xml:space="preserve">will execute </w:t>
      </w:r>
      <w:r w:rsidR="00475DE7">
        <w:t>Attachment A</w:t>
      </w:r>
      <w:r w:rsidR="008950B1">
        <w:t xml:space="preserve"> at a later time</w:t>
      </w:r>
      <w:r w:rsidRPr="002501EA">
        <w:t>.</w:t>
      </w:r>
    </w:p>
    <w:p w:rsidR="00475DE7" w:rsidRDefault="00047DDE" w:rsidP="008950B1">
      <w:pPr>
        <w:spacing w:before="0"/>
      </w:pPr>
      <w:r>
        <w:rPr>
          <w:noProof/>
        </w:rPr>
        <w:drawing>
          <wp:inline distT="0" distB="0" distL="0" distR="0">
            <wp:extent cx="1742440" cy="379730"/>
            <wp:effectExtent l="19050" t="0" r="0" b="0"/>
            <wp:docPr id="1" name="Picture 1" descr="C:\Documents and Settings\Peter Bluhm\My Documents\Personal\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ter Bluhm\My Documents\Personal\E Signature.jpg"/>
                    <pic:cNvPicPr>
                      <a:picLocks noChangeAspect="1" noChangeArrowheads="1"/>
                    </pic:cNvPicPr>
                  </pic:nvPicPr>
                  <pic:blipFill>
                    <a:blip r:embed="rId12" cstate="print"/>
                    <a:srcRect/>
                    <a:stretch>
                      <a:fillRect/>
                    </a:stretch>
                  </pic:blipFill>
                  <pic:spPr bwMode="auto">
                    <a:xfrm>
                      <a:off x="0" y="0"/>
                      <a:ext cx="1742440" cy="379730"/>
                    </a:xfrm>
                    <a:prstGeom prst="rect">
                      <a:avLst/>
                    </a:prstGeom>
                    <a:noFill/>
                    <a:ln w="9525">
                      <a:noFill/>
                      <a:miter lim="800000"/>
                      <a:headEnd/>
                      <a:tailEnd/>
                    </a:ln>
                  </pic:spPr>
                </pic:pic>
              </a:graphicData>
            </a:graphic>
          </wp:inline>
        </w:drawing>
      </w:r>
    </w:p>
    <w:p w:rsidR="00412775" w:rsidRDefault="007B40D2" w:rsidP="008950B1">
      <w:pPr>
        <w:pStyle w:val="xxx"/>
        <w:spacing w:before="0"/>
      </w:pPr>
      <w:r>
        <w:t>Peter M. Bluhm, Esq.</w:t>
      </w:r>
    </w:p>
    <w:p w:rsidR="007B40D2" w:rsidRDefault="00635A55" w:rsidP="008950B1">
      <w:pPr>
        <w:pStyle w:val="xxx"/>
        <w:spacing w:before="0"/>
      </w:pPr>
      <w:r>
        <w:t xml:space="preserve">Agent for </w:t>
      </w:r>
      <w:r w:rsidR="007B40D2">
        <w:t>RLSA</w:t>
      </w:r>
    </w:p>
    <w:p w:rsidR="00B6533D" w:rsidRDefault="00475DE7" w:rsidP="007B40D2">
      <w:pPr>
        <w:pStyle w:val="xxx"/>
        <w:jc w:val="center"/>
      </w:pPr>
      <w:r>
        <w:lastRenderedPageBreak/>
        <w:t>(end of agreement)</w:t>
      </w:r>
    </w:p>
    <w:p w:rsidR="008950B1" w:rsidRDefault="008950B1">
      <w:pPr>
        <w:spacing w:before="0" w:line="240" w:lineRule="auto"/>
        <w:rPr>
          <w:b/>
          <w:bCs/>
          <w:sz w:val="28"/>
          <w:szCs w:val="20"/>
        </w:rPr>
      </w:pPr>
      <w:r>
        <w:br w:type="page"/>
      </w:r>
    </w:p>
    <w:p w:rsidR="00132E87" w:rsidRDefault="00132E87" w:rsidP="00132E87">
      <w:pPr>
        <w:pStyle w:val="Style14ptBoldCentered"/>
        <w:spacing w:before="0" w:line="240" w:lineRule="auto"/>
      </w:pPr>
      <w:r>
        <w:lastRenderedPageBreak/>
        <w:t>UNIVERSAL SERVICE AND INTERCARRIER COMPENSATION DATA</w:t>
      </w:r>
    </w:p>
    <w:p w:rsidR="009F5B14" w:rsidRDefault="00132E87" w:rsidP="00132E87">
      <w:pPr>
        <w:pStyle w:val="Style14ptBoldCentered"/>
      </w:pPr>
      <w:r>
        <w:t>NON-DISCLOSURE AGREEMENT</w:t>
      </w:r>
    </w:p>
    <w:p w:rsidR="009F5B14" w:rsidRPr="007B40D2" w:rsidRDefault="00484709" w:rsidP="007B40D2">
      <w:pPr>
        <w:pStyle w:val="Style14ptBoldCentered"/>
        <w:rPr>
          <w:szCs w:val="28"/>
        </w:rPr>
      </w:pPr>
      <w:r w:rsidRPr="007B40D2">
        <w:t>ATTACHMENT</w:t>
      </w:r>
      <w:r w:rsidRPr="007B40D2">
        <w:rPr>
          <w:szCs w:val="28"/>
        </w:rPr>
        <w:t xml:space="preserve"> A</w:t>
      </w:r>
      <w:r w:rsidR="00132E87">
        <w:rPr>
          <w:szCs w:val="28"/>
        </w:rPr>
        <w:t xml:space="preserve"> - </w:t>
      </w:r>
      <w:r w:rsidR="00025434" w:rsidRPr="007B40D2">
        <w:rPr>
          <w:szCs w:val="28"/>
        </w:rPr>
        <w:t>DISCLOSING PARTY’S AGREEMENT</w:t>
      </w:r>
      <w:r w:rsidR="00E43A67" w:rsidRPr="007B40D2">
        <w:rPr>
          <w:szCs w:val="28"/>
        </w:rPr>
        <w:t xml:space="preserve"> PAGE</w:t>
      </w:r>
    </w:p>
    <w:p w:rsidR="009F5B14" w:rsidRDefault="006929BC" w:rsidP="006929BC">
      <w:pPr>
        <w:spacing w:before="120" w:after="120"/>
      </w:pPr>
      <w:r w:rsidRPr="006929BC">
        <w:t>____________________________________________</w:t>
      </w:r>
      <w:r w:rsidR="00E43A67">
        <w:t xml:space="preserve"> (“Disclosing Party”)</w:t>
      </w:r>
      <w:r w:rsidR="00025434" w:rsidRPr="00E43A67">
        <w:t>,</w:t>
      </w:r>
      <w:r w:rsidR="00484709" w:rsidRPr="00E43A67">
        <w:t xml:space="preserve"> </w:t>
      </w:r>
      <w:r w:rsidR="00025434" w:rsidRPr="00E43A67">
        <w:t>being a corporation organized in the State of</w:t>
      </w:r>
      <w:r w:rsidR="00484709" w:rsidRPr="00E43A67">
        <w:t xml:space="preserve"> </w:t>
      </w:r>
      <w:r w:rsidR="00A11A90">
        <w:t>_____________</w:t>
      </w:r>
      <w:r w:rsidR="00025434" w:rsidRPr="00E43A67">
        <w:t xml:space="preserve">_______________, and being a telecommunications carrier, agrees to become a Disclosing Party under the terms of the </w:t>
      </w:r>
      <w:r>
        <w:t>UNIVERSAL SERVICE AND INTERCARRIER COMPENSATION DATA NON-DISCLOSURE AGREEMENT</w:t>
      </w:r>
      <w:r w:rsidR="00E43A67">
        <w:t xml:space="preserve">, executed by </w:t>
      </w:r>
      <w:r w:rsidR="007B40D2">
        <w:t xml:space="preserve">Peter Bluhm </w:t>
      </w:r>
      <w:r w:rsidR="00E43A67">
        <w:t xml:space="preserve">on behalf of the </w:t>
      </w:r>
      <w:r w:rsidR="007B40D2">
        <w:t xml:space="preserve">Rolka, Loube, Saltzer Associates </w:t>
      </w:r>
      <w:r w:rsidR="00E43A67">
        <w:t xml:space="preserve">on </w:t>
      </w:r>
      <w:r w:rsidR="008950B1">
        <w:t>the ____ of ________</w:t>
      </w:r>
      <w:r w:rsidR="00E43A67">
        <w:t>___, 20</w:t>
      </w:r>
      <w:r w:rsidR="007B40D2">
        <w:t>11</w:t>
      </w:r>
      <w:r w:rsidR="00E43A67">
        <w:t>.</w:t>
      </w:r>
      <w:r w:rsidR="00D66442">
        <w:t xml:space="preserve">  The Disclosing Party </w:t>
      </w:r>
      <w:r w:rsidR="00B6533D">
        <w:t xml:space="preserve">hereby </w:t>
      </w:r>
      <w:r w:rsidR="00D66442">
        <w:t xml:space="preserve">agrees to be bound by and </w:t>
      </w:r>
      <w:r>
        <w:t xml:space="preserve">intends to </w:t>
      </w:r>
      <w:r w:rsidR="00D66442">
        <w:t>benefit from that Agreement.</w:t>
      </w:r>
    </w:p>
    <w:p w:rsidR="00E43A67" w:rsidRPr="008950B1" w:rsidRDefault="00E43A67" w:rsidP="008950B1">
      <w:pPr>
        <w:pStyle w:val="Firstline05"/>
        <w:ind w:firstLine="0"/>
        <w:rPr>
          <w:b/>
        </w:rPr>
      </w:pPr>
      <w:r w:rsidRPr="008950B1">
        <w:rPr>
          <w:b/>
        </w:rPr>
        <w:t>Executed on behalf of the Disclosing Party this _____ day of ___</w:t>
      </w:r>
      <w:r w:rsidR="008950B1">
        <w:rPr>
          <w:b/>
        </w:rPr>
        <w:t>___________</w:t>
      </w:r>
      <w:r w:rsidRPr="008950B1">
        <w:rPr>
          <w:b/>
        </w:rPr>
        <w:t>___, 20</w:t>
      </w:r>
      <w:r w:rsidR="006929BC" w:rsidRPr="008950B1">
        <w:rPr>
          <w:b/>
        </w:rPr>
        <w:t>11</w:t>
      </w:r>
      <w:r w:rsidRPr="008950B1">
        <w:rPr>
          <w:b/>
        </w:rPr>
        <w:t>.</w:t>
      </w:r>
    </w:p>
    <w:p w:rsidR="00E43A67" w:rsidRDefault="00E43A67" w:rsidP="008950B1">
      <w:pPr>
        <w:pStyle w:val="Firstline05"/>
        <w:ind w:firstLine="0"/>
      </w:pPr>
      <w:r>
        <w:t>Signature: _____________________________</w:t>
      </w:r>
    </w:p>
    <w:p w:rsidR="00E43A67" w:rsidRDefault="00E43A67" w:rsidP="008950B1">
      <w:pPr>
        <w:pStyle w:val="Firstline05"/>
        <w:ind w:firstLine="0"/>
      </w:pPr>
      <w:r>
        <w:t>Printed Name: ________________________________</w:t>
      </w:r>
    </w:p>
    <w:p w:rsidR="00533B75" w:rsidRDefault="00E43A67" w:rsidP="008950B1">
      <w:pPr>
        <w:pStyle w:val="Firstline05"/>
        <w:ind w:firstLine="0"/>
        <w:rPr>
          <w:b/>
          <w:sz w:val="28"/>
          <w:szCs w:val="28"/>
        </w:rPr>
      </w:pPr>
      <w:r>
        <w:t>Title: __________________________________</w:t>
      </w:r>
    </w:p>
    <w:sectPr w:rsidR="00533B75" w:rsidSect="00B6533D">
      <w:headerReference w:type="default" r:id="rId13"/>
      <w:footerReference w:type="even"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3C" w:rsidRDefault="00230C3C" w:rsidP="002501EA">
      <w:r>
        <w:separator/>
      </w:r>
    </w:p>
    <w:p w:rsidR="00230C3C" w:rsidRDefault="00230C3C" w:rsidP="002501EA"/>
  </w:endnote>
  <w:endnote w:type="continuationSeparator" w:id="0">
    <w:p w:rsidR="00230C3C" w:rsidRDefault="00230C3C" w:rsidP="002501EA">
      <w:r>
        <w:continuationSeparator/>
      </w:r>
    </w:p>
    <w:p w:rsidR="00230C3C" w:rsidRDefault="00230C3C" w:rsidP="002501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14" w:rsidRDefault="00346FE0" w:rsidP="002501EA">
    <w:pPr>
      <w:pStyle w:val="Footer"/>
      <w:rPr>
        <w:rStyle w:val="PageNumber"/>
      </w:rPr>
    </w:pPr>
    <w:r>
      <w:rPr>
        <w:rStyle w:val="PageNumber"/>
      </w:rPr>
      <w:fldChar w:fldCharType="begin"/>
    </w:r>
    <w:r w:rsidR="008068F7">
      <w:rPr>
        <w:rStyle w:val="PageNumber"/>
      </w:rPr>
      <w:instrText xml:space="preserve">PAGE  </w:instrText>
    </w:r>
    <w:r>
      <w:rPr>
        <w:rStyle w:val="PageNumber"/>
      </w:rPr>
      <w:fldChar w:fldCharType="end"/>
    </w:r>
  </w:p>
  <w:p w:rsidR="008068F7" w:rsidRDefault="008068F7" w:rsidP="002501EA">
    <w:pPr>
      <w:pStyle w:val="Footer"/>
    </w:pPr>
  </w:p>
  <w:p w:rsidR="00FA1599" w:rsidRDefault="00FA1599" w:rsidP="0025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3C" w:rsidRDefault="00230C3C" w:rsidP="002501EA">
      <w:r>
        <w:separator/>
      </w:r>
    </w:p>
    <w:p w:rsidR="00230C3C" w:rsidRDefault="00230C3C" w:rsidP="002501EA"/>
  </w:footnote>
  <w:footnote w:type="continuationSeparator" w:id="0">
    <w:p w:rsidR="00230C3C" w:rsidRDefault="00230C3C" w:rsidP="002501EA">
      <w:r>
        <w:continuationSeparator/>
      </w:r>
    </w:p>
    <w:p w:rsidR="00230C3C" w:rsidRDefault="00230C3C" w:rsidP="002501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14" w:rsidRDefault="007B40D2" w:rsidP="002501EA">
    <w:pPr>
      <w:pStyle w:val="Header"/>
      <w:rPr>
        <w:rStyle w:val="PageNumber"/>
      </w:rPr>
    </w:pPr>
    <w:r>
      <w:t xml:space="preserve">RLSA Universal Service and ICC </w:t>
    </w:r>
    <w:r w:rsidR="008068F7">
      <w:t>Non-Disclosure Agreement</w:t>
    </w:r>
    <w:r w:rsidR="008068F7">
      <w:tab/>
      <w:t xml:space="preserve">page </w:t>
    </w:r>
    <w:r w:rsidR="00346FE0">
      <w:rPr>
        <w:rStyle w:val="PageNumber"/>
      </w:rPr>
      <w:fldChar w:fldCharType="begin"/>
    </w:r>
    <w:r w:rsidR="008068F7">
      <w:rPr>
        <w:rStyle w:val="PageNumber"/>
      </w:rPr>
      <w:instrText xml:space="preserve"> PAGE </w:instrText>
    </w:r>
    <w:r w:rsidR="00346FE0">
      <w:rPr>
        <w:rStyle w:val="PageNumber"/>
      </w:rPr>
      <w:fldChar w:fldCharType="separate"/>
    </w:r>
    <w:r w:rsidR="007849F5">
      <w:rPr>
        <w:rStyle w:val="PageNumber"/>
        <w:noProof/>
      </w:rPr>
      <w:t>6</w:t>
    </w:r>
    <w:r w:rsidR="00346FE0">
      <w:rPr>
        <w:rStyle w:val="PageNumber"/>
      </w:rPr>
      <w:fldChar w:fldCharType="end"/>
    </w:r>
    <w:r w:rsidR="008068F7">
      <w:rPr>
        <w:rStyle w:val="PageNumber"/>
      </w:rPr>
      <w:t xml:space="preserve"> of </w:t>
    </w:r>
    <w:r w:rsidR="00346FE0">
      <w:rPr>
        <w:rStyle w:val="PageNumber"/>
      </w:rPr>
      <w:fldChar w:fldCharType="begin"/>
    </w:r>
    <w:r w:rsidR="008068F7">
      <w:rPr>
        <w:rStyle w:val="PageNumber"/>
      </w:rPr>
      <w:instrText xml:space="preserve"> NUMPAGES </w:instrText>
    </w:r>
    <w:r w:rsidR="00346FE0">
      <w:rPr>
        <w:rStyle w:val="PageNumber"/>
      </w:rPr>
      <w:fldChar w:fldCharType="separate"/>
    </w:r>
    <w:r w:rsidR="007849F5">
      <w:rPr>
        <w:rStyle w:val="PageNumber"/>
        <w:noProof/>
      </w:rPr>
      <w:t>8</w:t>
    </w:r>
    <w:r w:rsidR="00346FE0">
      <w:rPr>
        <w:rStyle w:val="PageNumber"/>
      </w:rPr>
      <w:fldChar w:fldCharType="end"/>
    </w:r>
  </w:p>
  <w:p w:rsidR="00FA1599" w:rsidRDefault="00FA1599" w:rsidP="0025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CA8"/>
    <w:multiLevelType w:val="hybridMultilevel"/>
    <w:tmpl w:val="5406E544"/>
    <w:lvl w:ilvl="0" w:tplc="5BF89CF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E45FAA"/>
    <w:multiLevelType w:val="multilevel"/>
    <w:tmpl w:val="82DA4FAA"/>
    <w:lvl w:ilvl="0">
      <w:start w:val="1"/>
      <w:numFmt w:val="decimal"/>
      <w:pStyle w:val="NumberedFirstline05"/>
      <w:lvlText w:val="%1)"/>
      <w:lvlJc w:val="left"/>
      <w:pPr>
        <w:ind w:left="360" w:hanging="360"/>
      </w:pPr>
      <w:rPr>
        <w:rFonts w:hint="default"/>
      </w:rPr>
    </w:lvl>
    <w:lvl w:ilvl="1">
      <w:start w:val="1"/>
      <w:numFmt w:val="lowerLetter"/>
      <w:pStyle w:val="Numberedfirstline1"/>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48B0ECC"/>
    <w:multiLevelType w:val="multilevel"/>
    <w:tmpl w:val="876496A6"/>
    <w:lvl w:ilvl="0">
      <w:start w:val="1"/>
      <w:numFmt w:val="decimal"/>
      <w:lvlText w:val="%1.  "/>
      <w:lvlJc w:val="left"/>
      <w:pPr>
        <w:ind w:left="1440" w:hanging="360"/>
      </w:pPr>
      <w:rPr>
        <w:rFonts w:hint="default"/>
      </w:rPr>
    </w:lvl>
    <w:lvl w:ilvl="1">
      <w:start w:val="1"/>
      <w:numFmt w:val="lowerRoman"/>
      <w:lvlText w:val="(%2)"/>
      <w:lvlJc w:val="left"/>
      <w:pPr>
        <w:ind w:left="3510" w:hanging="171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613F6FAC"/>
    <w:multiLevelType w:val="hybridMultilevel"/>
    <w:tmpl w:val="F47AB0DA"/>
    <w:lvl w:ilvl="0" w:tplc="2E3AE10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FD44F5"/>
    <w:multiLevelType w:val="hybridMultilevel"/>
    <w:tmpl w:val="1D26A2FA"/>
    <w:lvl w:ilvl="0" w:tplc="EED2B6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3B61E8"/>
    <w:multiLevelType w:val="hybridMultilevel"/>
    <w:tmpl w:val="DF067B40"/>
    <w:lvl w:ilvl="0" w:tplc="0AC0C696">
      <w:start w:val="1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C52661"/>
    <w:rsid w:val="00003FA7"/>
    <w:rsid w:val="00006AAD"/>
    <w:rsid w:val="00025434"/>
    <w:rsid w:val="00032380"/>
    <w:rsid w:val="000455C7"/>
    <w:rsid w:val="00047DDE"/>
    <w:rsid w:val="00085CB7"/>
    <w:rsid w:val="000B46C1"/>
    <w:rsid w:val="000B7271"/>
    <w:rsid w:val="000E0361"/>
    <w:rsid w:val="00110E3B"/>
    <w:rsid w:val="00123A5F"/>
    <w:rsid w:val="00126083"/>
    <w:rsid w:val="00132E87"/>
    <w:rsid w:val="00157BF6"/>
    <w:rsid w:val="0017516A"/>
    <w:rsid w:val="00176B30"/>
    <w:rsid w:val="00230C3C"/>
    <w:rsid w:val="002501EA"/>
    <w:rsid w:val="00281C53"/>
    <w:rsid w:val="002D3928"/>
    <w:rsid w:val="002E59E0"/>
    <w:rsid w:val="002F2B35"/>
    <w:rsid w:val="0031496D"/>
    <w:rsid w:val="00346FE0"/>
    <w:rsid w:val="00357B08"/>
    <w:rsid w:val="00384C89"/>
    <w:rsid w:val="00387BF7"/>
    <w:rsid w:val="003E009F"/>
    <w:rsid w:val="00407E2B"/>
    <w:rsid w:val="00412775"/>
    <w:rsid w:val="0043377B"/>
    <w:rsid w:val="00456784"/>
    <w:rsid w:val="00475DE7"/>
    <w:rsid w:val="00484709"/>
    <w:rsid w:val="0049147A"/>
    <w:rsid w:val="004A6428"/>
    <w:rsid w:val="004E71C6"/>
    <w:rsid w:val="00510D1E"/>
    <w:rsid w:val="00520F76"/>
    <w:rsid w:val="00533B75"/>
    <w:rsid w:val="00542D90"/>
    <w:rsid w:val="005B68C3"/>
    <w:rsid w:val="00635A55"/>
    <w:rsid w:val="00664D55"/>
    <w:rsid w:val="00670442"/>
    <w:rsid w:val="00674A46"/>
    <w:rsid w:val="006757A3"/>
    <w:rsid w:val="006762B0"/>
    <w:rsid w:val="006824EE"/>
    <w:rsid w:val="00684CED"/>
    <w:rsid w:val="006854CB"/>
    <w:rsid w:val="006929BC"/>
    <w:rsid w:val="006A7600"/>
    <w:rsid w:val="006B6F87"/>
    <w:rsid w:val="00723A29"/>
    <w:rsid w:val="00725331"/>
    <w:rsid w:val="007338F8"/>
    <w:rsid w:val="00746961"/>
    <w:rsid w:val="00770949"/>
    <w:rsid w:val="007849F5"/>
    <w:rsid w:val="00784F2B"/>
    <w:rsid w:val="007B40D2"/>
    <w:rsid w:val="007C218D"/>
    <w:rsid w:val="007D2259"/>
    <w:rsid w:val="008068F7"/>
    <w:rsid w:val="00872319"/>
    <w:rsid w:val="008950B1"/>
    <w:rsid w:val="008A3832"/>
    <w:rsid w:val="008E5015"/>
    <w:rsid w:val="009C5B56"/>
    <w:rsid w:val="009D4AA6"/>
    <w:rsid w:val="009D6C6D"/>
    <w:rsid w:val="009F5B14"/>
    <w:rsid w:val="00A11A90"/>
    <w:rsid w:val="00A30643"/>
    <w:rsid w:val="00A93F6D"/>
    <w:rsid w:val="00A96F98"/>
    <w:rsid w:val="00AB13C0"/>
    <w:rsid w:val="00AC27E6"/>
    <w:rsid w:val="00AC7F0B"/>
    <w:rsid w:val="00AD2ACA"/>
    <w:rsid w:val="00B07EEA"/>
    <w:rsid w:val="00B146C2"/>
    <w:rsid w:val="00B42E62"/>
    <w:rsid w:val="00B46BE2"/>
    <w:rsid w:val="00B634CE"/>
    <w:rsid w:val="00B6533D"/>
    <w:rsid w:val="00B84DD0"/>
    <w:rsid w:val="00BB6E2D"/>
    <w:rsid w:val="00BC0347"/>
    <w:rsid w:val="00BC66C0"/>
    <w:rsid w:val="00BC7D93"/>
    <w:rsid w:val="00BD21FC"/>
    <w:rsid w:val="00C07F71"/>
    <w:rsid w:val="00C17782"/>
    <w:rsid w:val="00C52661"/>
    <w:rsid w:val="00C538DD"/>
    <w:rsid w:val="00C950E7"/>
    <w:rsid w:val="00CB6866"/>
    <w:rsid w:val="00CC1F38"/>
    <w:rsid w:val="00CC7FC6"/>
    <w:rsid w:val="00D42198"/>
    <w:rsid w:val="00D5477A"/>
    <w:rsid w:val="00D66442"/>
    <w:rsid w:val="00D70CCB"/>
    <w:rsid w:val="00D762B7"/>
    <w:rsid w:val="00D960D8"/>
    <w:rsid w:val="00DB5C4D"/>
    <w:rsid w:val="00DD672D"/>
    <w:rsid w:val="00DE5576"/>
    <w:rsid w:val="00E122DF"/>
    <w:rsid w:val="00E201AA"/>
    <w:rsid w:val="00E31F92"/>
    <w:rsid w:val="00E43A67"/>
    <w:rsid w:val="00E47B93"/>
    <w:rsid w:val="00E92642"/>
    <w:rsid w:val="00EE6922"/>
    <w:rsid w:val="00F55A6B"/>
    <w:rsid w:val="00FA1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BC"/>
    <w:pPr>
      <w:spacing w:before="24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2775"/>
    <w:pPr>
      <w:tabs>
        <w:tab w:val="center" w:pos="4320"/>
        <w:tab w:val="right" w:pos="8640"/>
      </w:tabs>
    </w:pPr>
  </w:style>
  <w:style w:type="character" w:styleId="PageNumber">
    <w:name w:val="page number"/>
    <w:basedOn w:val="DefaultParagraphFont"/>
    <w:rsid w:val="00412775"/>
  </w:style>
  <w:style w:type="paragraph" w:styleId="BalloonText">
    <w:name w:val="Balloon Text"/>
    <w:basedOn w:val="Normal"/>
    <w:semiHidden/>
    <w:rsid w:val="00872319"/>
    <w:rPr>
      <w:rFonts w:ascii="Tahoma" w:hAnsi="Tahoma" w:cs="Tahoma"/>
      <w:sz w:val="16"/>
      <w:szCs w:val="16"/>
    </w:rPr>
  </w:style>
  <w:style w:type="character" w:styleId="Hyperlink">
    <w:name w:val="Hyperlink"/>
    <w:basedOn w:val="DefaultParagraphFont"/>
    <w:rsid w:val="00AB13C0"/>
    <w:rPr>
      <w:color w:val="0000FF"/>
      <w:u w:val="single"/>
    </w:rPr>
  </w:style>
  <w:style w:type="paragraph" w:styleId="Header">
    <w:name w:val="header"/>
    <w:basedOn w:val="Normal"/>
    <w:rsid w:val="00DE5576"/>
    <w:pPr>
      <w:tabs>
        <w:tab w:val="center" w:pos="4320"/>
        <w:tab w:val="right" w:pos="8640"/>
      </w:tabs>
    </w:pPr>
  </w:style>
  <w:style w:type="table" w:styleId="TableGrid">
    <w:name w:val="Table Grid"/>
    <w:basedOn w:val="TableNormal"/>
    <w:rsid w:val="00484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
    <w:name w:val="xxx"/>
    <w:basedOn w:val="Normal"/>
    <w:rsid w:val="009F5B14"/>
    <w:rPr>
      <w:szCs w:val="20"/>
    </w:rPr>
  </w:style>
  <w:style w:type="paragraph" w:customStyle="1" w:styleId="Before12pt">
    <w:name w:val="Before:  12 pt"/>
    <w:basedOn w:val="Normal"/>
    <w:rsid w:val="009F5B14"/>
    <w:rPr>
      <w:szCs w:val="20"/>
    </w:rPr>
  </w:style>
  <w:style w:type="paragraph" w:customStyle="1" w:styleId="Firstline05">
    <w:name w:val="First line:  0.5&quot;"/>
    <w:basedOn w:val="Normal"/>
    <w:rsid w:val="009F5B14"/>
    <w:pPr>
      <w:ind w:firstLine="720"/>
    </w:pPr>
    <w:rPr>
      <w:szCs w:val="20"/>
    </w:rPr>
  </w:style>
  <w:style w:type="paragraph" w:customStyle="1" w:styleId="NumberedFirstline05">
    <w:name w:val="Numbered First line:  0.5&quot;"/>
    <w:basedOn w:val="Normal"/>
    <w:rsid w:val="007B40D2"/>
    <w:pPr>
      <w:numPr>
        <w:numId w:val="4"/>
      </w:numPr>
    </w:pPr>
    <w:rPr>
      <w:szCs w:val="20"/>
    </w:rPr>
  </w:style>
  <w:style w:type="paragraph" w:customStyle="1" w:styleId="Numberedfirstline1">
    <w:name w:val="Numbered first line:  1&quot;"/>
    <w:basedOn w:val="Normal"/>
    <w:rsid w:val="007B40D2"/>
    <w:pPr>
      <w:numPr>
        <w:ilvl w:val="1"/>
        <w:numId w:val="4"/>
      </w:numPr>
    </w:pPr>
    <w:rPr>
      <w:szCs w:val="20"/>
    </w:rPr>
  </w:style>
  <w:style w:type="paragraph" w:customStyle="1" w:styleId="Firstline05Bold">
    <w:name w:val="First line:  0.5&quot; + Bold"/>
    <w:basedOn w:val="NumberedFirstline05"/>
    <w:rsid w:val="009F5B14"/>
    <w:rPr>
      <w:b/>
      <w:bCs/>
    </w:rPr>
  </w:style>
  <w:style w:type="paragraph" w:customStyle="1" w:styleId="Style14ptBoldCentered">
    <w:name w:val="Style 14 pt Bold Centered"/>
    <w:basedOn w:val="Normal"/>
    <w:rsid w:val="002501EA"/>
    <w:pPr>
      <w:spacing w:after="240"/>
      <w:jc w:val="center"/>
    </w:pPr>
    <w:rPr>
      <w:b/>
      <w:bCs/>
      <w:sz w:val="28"/>
      <w:szCs w:val="20"/>
    </w:rPr>
  </w:style>
  <w:style w:type="paragraph" w:customStyle="1" w:styleId="WHEREAS">
    <w:name w:val="WHEREAS"/>
    <w:basedOn w:val="Normal"/>
    <w:rsid w:val="007B40D2"/>
    <w:pPr>
      <w:spacing w:before="120" w:after="120"/>
      <w:ind w:firstLine="540"/>
    </w:pPr>
    <w:rPr>
      <w:szCs w:val="20"/>
    </w:rPr>
  </w:style>
  <w:style w:type="paragraph" w:styleId="FootnoteText">
    <w:name w:val="footnote text"/>
    <w:basedOn w:val="Normal"/>
    <w:link w:val="FootnoteTextChar"/>
    <w:uiPriority w:val="99"/>
    <w:semiHidden/>
    <w:unhideWhenUsed/>
    <w:rsid w:val="006854CB"/>
    <w:rPr>
      <w:sz w:val="20"/>
      <w:szCs w:val="20"/>
    </w:rPr>
  </w:style>
  <w:style w:type="character" w:customStyle="1" w:styleId="FootnoteTextChar">
    <w:name w:val="Footnote Text Char"/>
    <w:basedOn w:val="DefaultParagraphFont"/>
    <w:link w:val="FootnoteText"/>
    <w:uiPriority w:val="99"/>
    <w:semiHidden/>
    <w:rsid w:val="006854CB"/>
  </w:style>
  <w:style w:type="character" w:styleId="FootnoteReference">
    <w:name w:val="footnote reference"/>
    <w:basedOn w:val="DefaultParagraphFont"/>
    <w:uiPriority w:val="99"/>
    <w:semiHidden/>
    <w:unhideWhenUsed/>
    <w:rsid w:val="006854CB"/>
    <w:rPr>
      <w:vertAlign w:val="superscript"/>
    </w:rPr>
  </w:style>
</w:styles>
</file>

<file path=word/webSettings.xml><?xml version="1.0" encoding="utf-8"?>
<w:webSettings xmlns:r="http://schemas.openxmlformats.org/officeDocument/2006/relationships" xmlns:w="http://schemas.openxmlformats.org/wordprocessingml/2006/main">
  <w:divs>
    <w:div w:id="3179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oube@r-l-s-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luhm@r-l-s-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loube@r-l-s-a.com" TargetMode="External"/><Relationship Id="rId4" Type="http://schemas.openxmlformats.org/officeDocument/2006/relationships/settings" Target="settings.xml"/><Relationship Id="rId9" Type="http://schemas.openxmlformats.org/officeDocument/2006/relationships/hyperlink" Target="mailto:pbluhm@r-l-s-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9866-AC68-4F5B-9BBC-58E67233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Consultant</vt:lpstr>
    </vt:vector>
  </TitlesOfParts>
  <Company>home office</Company>
  <LinksUpToDate>false</LinksUpToDate>
  <CharactersWithSpaces>11359</CharactersWithSpaces>
  <SharedDoc>false</SharedDoc>
  <HLinks>
    <vt:vector size="6" baseType="variant">
      <vt:variant>
        <vt:i4>1310780</vt:i4>
      </vt:variant>
      <vt:variant>
        <vt:i4>0</vt:i4>
      </vt:variant>
      <vt:variant>
        <vt:i4>0</vt:i4>
      </vt:variant>
      <vt:variant>
        <vt:i4>5</vt:i4>
      </vt:variant>
      <vt:variant>
        <vt:lpwstr>mailto:jramsay@naruc.org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dc:title>
  <dc:subject/>
  <dc:creator>Peter</dc:creator>
  <cp:keywords/>
  <dc:description/>
  <cp:lastModifiedBy>P.Bluhm</cp:lastModifiedBy>
  <cp:revision>2</cp:revision>
  <cp:lastPrinted>2007-06-25T15:15:00Z</cp:lastPrinted>
  <dcterms:created xsi:type="dcterms:W3CDTF">2011-03-02T23:28:00Z</dcterms:created>
  <dcterms:modified xsi:type="dcterms:W3CDTF">2011-03-02T23:28:00Z</dcterms:modified>
</cp:coreProperties>
</file>